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B170C4" w:rsidRDefault="004675D3" w:rsidP="00B170C4">
      <w:pPr>
        <w:pStyle w:val="01Ttulo-IEIJ"/>
      </w:pPr>
      <w:r>
        <w:t>Perímetro</w:t>
      </w:r>
    </w:p>
    <w:p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</w:t>
      </w:r>
      <w:r w:rsidR="005475C5"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:rsidR="00E97503" w:rsidRPr="009D6143" w:rsidRDefault="009D6143" w:rsidP="009D6143">
      <w:pPr>
        <w:pStyle w:val="texto-IEIJ"/>
        <w:spacing w:before="0" w:line="360" w:lineRule="auto"/>
        <w:ind w:firstLine="567"/>
        <w:jc w:val="both"/>
        <w:rPr>
          <w:sz w:val="26"/>
          <w:szCs w:val="26"/>
        </w:rPr>
      </w:pPr>
      <w:r w:rsidRPr="009D6143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8999D86" wp14:editId="383D1EC8">
            <wp:simplePos x="0" y="0"/>
            <wp:positionH relativeFrom="column">
              <wp:posOffset>3928110</wp:posOffset>
            </wp:positionH>
            <wp:positionV relativeFrom="paragraph">
              <wp:posOffset>266065</wp:posOffset>
            </wp:positionV>
            <wp:extent cx="2177415" cy="16287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503" w:rsidRPr="009D6143">
        <w:rPr>
          <w:sz w:val="26"/>
          <w:szCs w:val="26"/>
        </w:rPr>
        <w:t>O perímetro de uma figura plana é o comprimento da sua fronteira (a linha que a limita).</w:t>
      </w:r>
    </w:p>
    <w:p w:rsidR="00E97503" w:rsidRPr="009D6143" w:rsidRDefault="00E97503" w:rsidP="009D6143">
      <w:pPr>
        <w:pStyle w:val="texto-IEIJ"/>
        <w:spacing w:before="0" w:line="360" w:lineRule="auto"/>
        <w:ind w:firstLine="567"/>
        <w:jc w:val="both"/>
        <w:rPr>
          <w:sz w:val="26"/>
          <w:szCs w:val="26"/>
        </w:rPr>
      </w:pPr>
      <w:r w:rsidRPr="009D6143">
        <w:rPr>
          <w:sz w:val="26"/>
          <w:szCs w:val="26"/>
        </w:rPr>
        <w:t>Há figuras com formas diferentes que possuem o mesmo perímetro.</w:t>
      </w:r>
    </w:p>
    <w:p w:rsidR="00AC3CAC" w:rsidRPr="009D6143" w:rsidRDefault="00E97503" w:rsidP="009D6143">
      <w:pPr>
        <w:pStyle w:val="texto-IEIJ"/>
        <w:spacing w:before="0" w:line="360" w:lineRule="auto"/>
        <w:ind w:firstLine="567"/>
        <w:jc w:val="both"/>
        <w:rPr>
          <w:sz w:val="26"/>
          <w:szCs w:val="26"/>
        </w:rPr>
      </w:pPr>
      <w:r w:rsidRPr="009D6143">
        <w:rPr>
          <w:sz w:val="26"/>
          <w:szCs w:val="26"/>
        </w:rPr>
        <w:t>Para calcular o perímetro, precisamos indicar sempre a unidade utilizada. As unidades mais utilizadas são as unidades de comprimento do sistema métrico.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E97503" w:rsidRPr="009D6143" w:rsidRDefault="009D614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t xml:space="preserve">1) </w:t>
      </w:r>
      <w:r w:rsidR="00E97503" w:rsidRPr="009D6143">
        <w:rPr>
          <w:sz w:val="26"/>
          <w:szCs w:val="26"/>
        </w:rPr>
        <w:t xml:space="preserve">Na cidade </w:t>
      </w:r>
      <w:r w:rsidRPr="009D6143">
        <w:rPr>
          <w:sz w:val="26"/>
          <w:szCs w:val="26"/>
        </w:rPr>
        <w:t>Viva Feliz</w:t>
      </w:r>
      <w:r w:rsidR="00E97503" w:rsidRPr="009D6143">
        <w:rPr>
          <w:sz w:val="26"/>
          <w:szCs w:val="26"/>
        </w:rPr>
        <w:t xml:space="preserve">, há um parque com um lago. Para maior segurança, </w:t>
      </w:r>
      <w:r w:rsidRPr="009D6143">
        <w:rPr>
          <w:sz w:val="26"/>
          <w:szCs w:val="26"/>
        </w:rPr>
        <w:t>resolveram cerca-lo</w:t>
      </w:r>
      <w:r w:rsidR="00E97503" w:rsidRPr="009D6143">
        <w:rPr>
          <w:sz w:val="26"/>
          <w:szCs w:val="26"/>
        </w:rPr>
        <w:t>. Veja o desenho com a</w:t>
      </w:r>
      <w:r w:rsidRPr="009D6143">
        <w:rPr>
          <w:sz w:val="26"/>
          <w:szCs w:val="26"/>
        </w:rPr>
        <w:t xml:space="preserve"> </w:t>
      </w:r>
      <w:r w:rsidR="00E97503" w:rsidRPr="009D6143">
        <w:rPr>
          <w:sz w:val="26"/>
          <w:szCs w:val="26"/>
        </w:rPr>
        <w:t>forma e as indicações das medidas desse parque:</w:t>
      </w:r>
    </w:p>
    <w:p w:rsidR="00E97503" w:rsidRPr="009D6143" w:rsidRDefault="00E97503" w:rsidP="009D6143">
      <w:pPr>
        <w:pStyle w:val="texto-IEIJ"/>
        <w:spacing w:before="0" w:line="360" w:lineRule="auto"/>
        <w:jc w:val="center"/>
        <w:rPr>
          <w:sz w:val="26"/>
          <w:szCs w:val="26"/>
        </w:rPr>
      </w:pPr>
      <w:r w:rsidRPr="009D6143"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3741802" cy="2247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38" cy="22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D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r w:rsidRPr="009D6143">
        <w:rPr>
          <w:sz w:val="26"/>
          <w:szCs w:val="26"/>
        </w:rPr>
        <w:t>Mostre como calcular o tamanho da cerca, em metros</w:t>
      </w:r>
      <w:r w:rsidR="00D836C7">
        <w:rPr>
          <w:sz w:val="26"/>
          <w:szCs w:val="26"/>
        </w:rPr>
        <w:t>,</w:t>
      </w:r>
      <w:r w:rsidRPr="009D6143">
        <w:rPr>
          <w:sz w:val="26"/>
          <w:szCs w:val="26"/>
        </w:rPr>
        <w:t xml:space="preserve"> para esse parque.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5D3" w:rsidTr="004675D3">
        <w:tc>
          <w:tcPr>
            <w:tcW w:w="9628" w:type="dxa"/>
          </w:tcPr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</w:tc>
      </w:tr>
    </w:tbl>
    <w:p w:rsidR="004675D3" w:rsidRPr="009D6143" w:rsidRDefault="004675D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9D6143" w:rsidRPr="009D6143" w:rsidRDefault="004675D3" w:rsidP="009D6143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R: </w:t>
      </w:r>
    </w:p>
    <w:p w:rsidR="009D6143" w:rsidRPr="009D6143" w:rsidRDefault="00E9750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lastRenderedPageBreak/>
        <w:t xml:space="preserve">2) Seu José </w:t>
      </w:r>
      <w:r w:rsidR="009D6143" w:rsidRPr="009D6143">
        <w:rPr>
          <w:sz w:val="26"/>
          <w:szCs w:val="26"/>
        </w:rPr>
        <w:t>p</w:t>
      </w:r>
      <w:r w:rsidR="005A1065">
        <w:rPr>
          <w:sz w:val="26"/>
          <w:szCs w:val="26"/>
        </w:rPr>
        <w:t>ossui um terreno quadrado com 9,5</w:t>
      </w:r>
      <w:r w:rsidRPr="009D6143">
        <w:rPr>
          <w:sz w:val="26"/>
          <w:szCs w:val="26"/>
        </w:rPr>
        <w:t xml:space="preserve"> metros de lado e deseja cercá-lo. </w:t>
      </w:r>
    </w:p>
    <w:p w:rsidR="00E97503" w:rsidRDefault="009D614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t xml:space="preserve">a) </w:t>
      </w:r>
      <w:r w:rsidR="00E97503" w:rsidRPr="009D6143">
        <w:rPr>
          <w:sz w:val="26"/>
          <w:szCs w:val="26"/>
        </w:rPr>
        <w:t>Desenhe o terreno e marque quanto mede cada lado.</w:t>
      </w:r>
      <w:r w:rsidR="004675D3">
        <w:rPr>
          <w:sz w:val="26"/>
          <w:szCs w:val="26"/>
        </w:rPr>
        <w:t xml:space="preserve"> (Se achar melhor, pode fazer o desenho manuscrito, ou faça um esboço pelo </w:t>
      </w:r>
      <w:proofErr w:type="spellStart"/>
      <w:r w:rsidR="004675D3">
        <w:rPr>
          <w:sz w:val="26"/>
          <w:szCs w:val="26"/>
        </w:rPr>
        <w:t>paint</w:t>
      </w:r>
      <w:proofErr w:type="spellEnd"/>
      <w:r w:rsidR="004675D3">
        <w:rPr>
          <w:sz w:val="26"/>
          <w:szCs w:val="26"/>
        </w:rPr>
        <w:t>, recorte-o e cole abaixo)</w:t>
      </w: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Pr="009D614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9D6143" w:rsidRPr="009D6143" w:rsidRDefault="009D614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t xml:space="preserve">b) Calcule o perímetro desse terreno e descubra </w:t>
      </w:r>
      <w:r w:rsidR="004675D3">
        <w:rPr>
          <w:sz w:val="26"/>
          <w:szCs w:val="26"/>
        </w:rPr>
        <w:t>o comprimento de</w:t>
      </w:r>
      <w:r w:rsidRPr="009D6143">
        <w:rPr>
          <w:sz w:val="26"/>
          <w:szCs w:val="26"/>
        </w:rPr>
        <w:t xml:space="preserve"> cerca que José deverá comprar.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5D3" w:rsidTr="0029423F">
        <w:tc>
          <w:tcPr>
            <w:tcW w:w="9628" w:type="dxa"/>
          </w:tcPr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</w:tc>
      </w:tr>
    </w:tbl>
    <w:p w:rsidR="00E97503" w:rsidRDefault="004675D3" w:rsidP="004675D3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R: </w:t>
      </w:r>
    </w:p>
    <w:p w:rsidR="00E97503" w:rsidRPr="009D6143" w:rsidRDefault="009D614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lastRenderedPageBreak/>
        <w:t>3) Calcule mentalmente</w:t>
      </w:r>
      <w:r w:rsidR="00E97503" w:rsidRPr="009D6143">
        <w:rPr>
          <w:sz w:val="26"/>
          <w:szCs w:val="26"/>
        </w:rPr>
        <w:t xml:space="preserve"> o perímetro de cada uma das figuras apresentadas abaixo. Para isso, considere cada segmento horizontal ou vertical como 1 cm e cada segmento </w:t>
      </w:r>
      <w:r w:rsidRPr="009D6143">
        <w:rPr>
          <w:sz w:val="26"/>
          <w:szCs w:val="26"/>
        </w:rPr>
        <w:t>em diagonal</w:t>
      </w:r>
      <w:r w:rsidR="00E97503" w:rsidRPr="009D6143">
        <w:rPr>
          <w:sz w:val="26"/>
          <w:szCs w:val="26"/>
        </w:rPr>
        <w:t xml:space="preserve"> como tendo, aproximadamente, 1 centímetro e meio.</w:t>
      </w:r>
    </w:p>
    <w:p w:rsidR="00E97503" w:rsidRPr="009D6143" w:rsidRDefault="009D6143" w:rsidP="009D6143">
      <w:pPr>
        <w:pStyle w:val="texto-IEIJ"/>
        <w:spacing w:before="0" w:line="360" w:lineRule="auto"/>
        <w:jc w:val="center"/>
        <w:rPr>
          <w:sz w:val="26"/>
          <w:szCs w:val="26"/>
        </w:rPr>
      </w:pPr>
      <w:r w:rsidRPr="009D6143"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4229100" cy="42291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  <w:sectPr w:rsidR="009D6143" w:rsidRPr="009D6143">
          <w:headerReference w:type="default" r:id="rId10"/>
          <w:headerReference w:type="first" r:id="rId11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lastRenderedPageBreak/>
        <w:t>a</w:t>
      </w:r>
      <w:proofErr w:type="gramEnd"/>
      <w:r w:rsidRPr="009D6143">
        <w:rPr>
          <w:sz w:val="26"/>
          <w:szCs w:val="26"/>
        </w:rPr>
        <w:t xml:space="preserve"> = 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t>b</w:t>
      </w:r>
      <w:proofErr w:type="gramEnd"/>
      <w:r w:rsidRPr="009D6143">
        <w:rPr>
          <w:sz w:val="26"/>
          <w:szCs w:val="26"/>
        </w:rPr>
        <w:t xml:space="preserve"> = 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t>c</w:t>
      </w:r>
      <w:proofErr w:type="gramEnd"/>
      <w:r w:rsidRPr="009D6143">
        <w:rPr>
          <w:sz w:val="26"/>
          <w:szCs w:val="26"/>
        </w:rPr>
        <w:t xml:space="preserve"> =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lastRenderedPageBreak/>
        <w:t>d</w:t>
      </w:r>
      <w:proofErr w:type="gramEnd"/>
      <w:r w:rsidRPr="009D6143">
        <w:rPr>
          <w:sz w:val="26"/>
          <w:szCs w:val="26"/>
        </w:rPr>
        <w:t xml:space="preserve"> =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t>e</w:t>
      </w:r>
      <w:proofErr w:type="gramEnd"/>
      <w:r w:rsidRPr="009D6143">
        <w:rPr>
          <w:sz w:val="26"/>
          <w:szCs w:val="26"/>
        </w:rPr>
        <w:t xml:space="preserve"> =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t>f</w:t>
      </w:r>
      <w:proofErr w:type="gramEnd"/>
      <w:r w:rsidRPr="009D6143">
        <w:rPr>
          <w:sz w:val="26"/>
          <w:szCs w:val="26"/>
        </w:rPr>
        <w:t xml:space="preserve"> =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  <w:sectPr w:rsidR="009D6143" w:rsidRPr="009D6143" w:rsidSect="009D6143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:rsid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4675D3" w:rsidRPr="009D6143" w:rsidRDefault="004675D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9D3B0C" w:rsidRPr="009D6143" w:rsidRDefault="009D3B0C" w:rsidP="009D6143">
      <w:pPr>
        <w:pStyle w:val="texto-IEIJ"/>
        <w:spacing w:before="0" w:line="360" w:lineRule="auto"/>
        <w:rPr>
          <w:sz w:val="26"/>
          <w:szCs w:val="26"/>
        </w:rPr>
      </w:pPr>
      <w:r w:rsidRPr="009D6143">
        <w:rPr>
          <w:sz w:val="26"/>
          <w:szCs w:val="26"/>
        </w:rPr>
        <w:t xml:space="preserve">SUA NOTA DE </w:t>
      </w:r>
      <w:proofErr w:type="spellStart"/>
      <w:r w:rsidRPr="009D6143">
        <w:rPr>
          <w:sz w:val="26"/>
          <w:szCs w:val="26"/>
        </w:rPr>
        <w:t>DPO</w:t>
      </w:r>
      <w:proofErr w:type="spellEnd"/>
      <w:r w:rsidRPr="009D6143">
        <w:rPr>
          <w:sz w:val="26"/>
          <w:szCs w:val="26"/>
        </w:rPr>
        <w:t xml:space="preserve"> DURANTE A ATIVIDADE:  D=____, P= _____, O= _____</w:t>
      </w:r>
    </w:p>
    <w:sectPr w:rsidR="009D3B0C" w:rsidRPr="009D6143" w:rsidSect="009D6143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9E" w:rsidRDefault="002F279E">
      <w:r>
        <w:separator/>
      </w:r>
    </w:p>
  </w:endnote>
  <w:endnote w:type="continuationSeparator" w:id="0">
    <w:p w:rsidR="002F279E" w:rsidRDefault="002F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9E" w:rsidRDefault="002F279E">
      <w:r>
        <w:separator/>
      </w:r>
    </w:p>
  </w:footnote>
  <w:footnote w:type="continuationSeparator" w:id="0">
    <w:p w:rsidR="002F279E" w:rsidRDefault="002F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AC3CAC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C4D8C">
      <w:rPr>
        <w:rStyle w:val="RefernciaSutil"/>
        <w:rFonts w:cs="Calibri"/>
        <w:smallCaps w:val="0"/>
        <w:color w:val="auto"/>
        <w:u w:val="none"/>
      </w:rPr>
      <w:t>20. LONDRINA, 2</w:t>
    </w:r>
    <w:r w:rsidR="008E151E">
      <w:rPr>
        <w:rStyle w:val="RefernciaSutil"/>
        <w:rFonts w:cs="Calibri"/>
        <w:smallCaps w:val="0"/>
        <w:color w:val="auto"/>
        <w:u w:val="none"/>
      </w:rPr>
      <w:t>7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136"/>
    <w:multiLevelType w:val="hybridMultilevel"/>
    <w:tmpl w:val="DAEE7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2F279E"/>
    <w:rsid w:val="00381448"/>
    <w:rsid w:val="003E3A56"/>
    <w:rsid w:val="003F4AE9"/>
    <w:rsid w:val="004675D3"/>
    <w:rsid w:val="004F316C"/>
    <w:rsid w:val="005475C5"/>
    <w:rsid w:val="005A1065"/>
    <w:rsid w:val="007211F9"/>
    <w:rsid w:val="00807BFE"/>
    <w:rsid w:val="008C539C"/>
    <w:rsid w:val="008E151E"/>
    <w:rsid w:val="009D3B0C"/>
    <w:rsid w:val="009D6143"/>
    <w:rsid w:val="009F1710"/>
    <w:rsid w:val="00A06BE3"/>
    <w:rsid w:val="00A24399"/>
    <w:rsid w:val="00AC3CAC"/>
    <w:rsid w:val="00AC4D8C"/>
    <w:rsid w:val="00B170C4"/>
    <w:rsid w:val="00CB28E1"/>
    <w:rsid w:val="00CE6BE7"/>
    <w:rsid w:val="00D3115A"/>
    <w:rsid w:val="00D836C7"/>
    <w:rsid w:val="00E24706"/>
    <w:rsid w:val="00E9695F"/>
    <w:rsid w:val="00E97503"/>
    <w:rsid w:val="00F46542"/>
    <w:rsid w:val="00F75B6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70C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75C5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F7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2020-03-22T20:53:00Z</cp:lastPrinted>
  <dcterms:created xsi:type="dcterms:W3CDTF">2020-03-25T17:41:00Z</dcterms:created>
  <dcterms:modified xsi:type="dcterms:W3CDTF">2020-03-25T17:41:00Z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