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Default="00F75CF9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7071C3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</w:t>
      </w:r>
    </w:p>
    <w:p w:rsidR="00774E04" w:rsidRDefault="00444A29" w:rsidP="00226485">
      <w:pPr>
        <w:ind w:firstLine="709"/>
        <w:jc w:val="both"/>
        <w:rPr>
          <w:sz w:val="28"/>
          <w:szCs w:val="28"/>
          <w:lang w:eastAsia="ja-JP" w:bidi="ar-SA"/>
        </w:rPr>
      </w:pPr>
      <w:r w:rsidRPr="00444A29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679450</wp:posOffset>
            </wp:positionV>
            <wp:extent cx="6120130" cy="6663690"/>
            <wp:effectExtent l="0" t="0" r="0" b="3810"/>
            <wp:wrapSquare wrapText="bothSides"/>
            <wp:docPr id="2" name="Imagem 2" descr="C:\Users\pamel\Desktop\IEIJ 2020\akir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IEIJ 2020\akira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6485">
        <w:rPr>
          <w:sz w:val="28"/>
          <w:szCs w:val="28"/>
          <w:lang w:eastAsia="ja-JP" w:bidi="ar-SA"/>
        </w:rPr>
        <w:t xml:space="preserve">Leia trechos de dois livros de contos do autor Ricardo Azevedo. Os personagens são um menino e uma menina, os irmãos Akira e Teca. </w:t>
      </w:r>
      <w:bookmarkStart w:id="0" w:name="_GoBack"/>
      <w:bookmarkEnd w:id="0"/>
    </w:p>
    <w:p w:rsidR="00226485" w:rsidRDefault="00226485" w:rsidP="00774E04">
      <w:pPr>
        <w:rPr>
          <w:sz w:val="28"/>
          <w:szCs w:val="28"/>
          <w:lang w:eastAsia="ja-JP" w:bidi="ar-SA"/>
        </w:rPr>
      </w:pPr>
    </w:p>
    <w:p w:rsidR="00226485" w:rsidRPr="00774E04" w:rsidRDefault="00226485" w:rsidP="00774E04">
      <w:pPr>
        <w:rPr>
          <w:sz w:val="28"/>
          <w:szCs w:val="28"/>
          <w:lang w:eastAsia="ja-JP" w:bidi="ar-SA"/>
        </w:rPr>
      </w:pPr>
    </w:p>
    <w:p w:rsidR="002B07F9" w:rsidRDefault="00F75CF9" w:rsidP="008E2E94">
      <w:pPr>
        <w:pStyle w:val="03Texto-IEIJ"/>
      </w:pPr>
      <w:r>
        <w:t xml:space="preserve"> </w:t>
      </w:r>
    </w:p>
    <w:p w:rsidR="002B07F9" w:rsidRDefault="002B07F9" w:rsidP="008E2E94">
      <w:pPr>
        <w:pStyle w:val="03Texto-IEIJ"/>
      </w:pPr>
    </w:p>
    <w:p w:rsidR="00444A29" w:rsidRDefault="00444A29" w:rsidP="008E2E94">
      <w:pPr>
        <w:pStyle w:val="03Texto-IEIJ"/>
      </w:pPr>
    </w:p>
    <w:p w:rsidR="00444A29" w:rsidRDefault="00444A29" w:rsidP="008E2E94">
      <w:pPr>
        <w:pStyle w:val="03Texto-IEIJ"/>
      </w:pPr>
      <w:r w:rsidRPr="00444A29">
        <w:rPr>
          <w:noProof/>
          <w:lang w:val="pt-BR" w:eastAsia="pt-BR" w:bidi="ar-SA"/>
        </w:rPr>
        <w:drawing>
          <wp:inline distT="0" distB="0" distL="0" distR="0">
            <wp:extent cx="6120130" cy="3659423"/>
            <wp:effectExtent l="0" t="0" r="0" b="0"/>
            <wp:docPr id="3" name="Imagem 3" descr="C:\Users\pamel\Desktop\IEIJ 2020\Tec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IEIJ 2020\Teca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94" w:rsidRDefault="008E2E94" w:rsidP="008E2E94">
      <w:pPr>
        <w:pStyle w:val="03Texto-IEIJ"/>
      </w:pPr>
    </w:p>
    <w:tbl>
      <w:tblPr>
        <w:tblStyle w:val="Tabelacomgrade"/>
        <w:tblW w:w="0" w:type="auto"/>
        <w:tblInd w:w="5557" w:type="dxa"/>
        <w:tblLook w:val="04A0" w:firstRow="1" w:lastRow="0" w:firstColumn="1" w:lastColumn="0" w:noHBand="0" w:noVBand="1"/>
      </w:tblPr>
      <w:tblGrid>
        <w:gridCol w:w="3998"/>
      </w:tblGrid>
      <w:tr w:rsidR="008E2E94" w:rsidTr="008E2E94">
        <w:trPr>
          <w:trHeight w:val="1924"/>
        </w:trPr>
        <w:tc>
          <w:tcPr>
            <w:tcW w:w="3998" w:type="dxa"/>
            <w:tcBorders>
              <w:top w:val="dashDotStroked" w:sz="24" w:space="0" w:color="FF6600"/>
              <w:left w:val="dashDotStroked" w:sz="24" w:space="0" w:color="FF6600"/>
              <w:bottom w:val="dashDotStroked" w:sz="24" w:space="0" w:color="FF6600"/>
              <w:right w:val="dashDotStroked" w:sz="24" w:space="0" w:color="FF6600"/>
            </w:tcBorders>
          </w:tcPr>
          <w:p w:rsidR="008E2E94" w:rsidRPr="008E2E94" w:rsidRDefault="008E2E94" w:rsidP="008E2E94">
            <w:pPr>
              <w:rPr>
                <w:sz w:val="28"/>
                <w:szCs w:val="28"/>
                <w:u w:val="single"/>
              </w:rPr>
            </w:pPr>
            <w:r w:rsidRPr="008E2E94">
              <w:rPr>
                <w:sz w:val="28"/>
                <w:szCs w:val="28"/>
                <w:u w:val="single"/>
              </w:rPr>
              <w:t xml:space="preserve">Glossário: </w:t>
            </w:r>
          </w:p>
          <w:p w:rsidR="008E2E94" w:rsidRPr="008E2E94" w:rsidRDefault="008E2E94" w:rsidP="008E2E94">
            <w:pPr>
              <w:rPr>
                <w:sz w:val="28"/>
                <w:szCs w:val="28"/>
              </w:rPr>
            </w:pPr>
            <w:proofErr w:type="gramStart"/>
            <w:r w:rsidRPr="008E2E94">
              <w:rPr>
                <w:sz w:val="28"/>
                <w:szCs w:val="28"/>
              </w:rPr>
              <w:t xml:space="preserve">• </w:t>
            </w:r>
            <w:r w:rsidRPr="008E2E94">
              <w:rPr>
                <w:b/>
                <w:sz w:val="28"/>
                <w:szCs w:val="28"/>
              </w:rPr>
              <w:t>Na</w:t>
            </w:r>
            <w:proofErr w:type="gramEnd"/>
            <w:r w:rsidRPr="008E2E94">
              <w:rPr>
                <w:b/>
                <w:sz w:val="28"/>
                <w:szCs w:val="28"/>
              </w:rPr>
              <w:t xml:space="preserve"> marra</w:t>
            </w:r>
            <w:r w:rsidRPr="008E2E94">
              <w:rPr>
                <w:sz w:val="28"/>
                <w:szCs w:val="28"/>
              </w:rPr>
              <w:t xml:space="preserve">: contra a vontade, a contragosto, à força. </w:t>
            </w:r>
          </w:p>
          <w:p w:rsidR="008E2E94" w:rsidRPr="008E2E94" w:rsidRDefault="008E2E94" w:rsidP="008E2E94">
            <w:pPr>
              <w:rPr>
                <w:sz w:val="28"/>
                <w:szCs w:val="28"/>
              </w:rPr>
            </w:pPr>
            <w:r w:rsidRPr="008E2E94">
              <w:rPr>
                <w:sz w:val="28"/>
                <w:szCs w:val="28"/>
              </w:rPr>
              <w:t xml:space="preserve">• </w:t>
            </w:r>
            <w:r w:rsidRPr="008E2E94">
              <w:rPr>
                <w:b/>
                <w:sz w:val="28"/>
                <w:szCs w:val="28"/>
              </w:rPr>
              <w:t>Fotocópia:</w:t>
            </w:r>
            <w:r w:rsidRPr="008E2E94">
              <w:rPr>
                <w:sz w:val="28"/>
                <w:szCs w:val="28"/>
              </w:rPr>
              <w:t xml:space="preserve"> processo de reprodução de documentos escritos, por meio da fotografia. </w:t>
            </w:r>
          </w:p>
          <w:p w:rsidR="008E2E94" w:rsidRDefault="008E2E94" w:rsidP="008E2E94">
            <w:pPr>
              <w:pStyle w:val="03Texto-IEIJ"/>
            </w:pPr>
          </w:p>
        </w:tc>
      </w:tr>
    </w:tbl>
    <w:p w:rsidR="008E2E94" w:rsidRPr="007775BC" w:rsidRDefault="008E2E94" w:rsidP="00073D39">
      <w:pPr>
        <w:jc w:val="both"/>
        <w:rPr>
          <w:sz w:val="28"/>
          <w:szCs w:val="28"/>
        </w:rPr>
      </w:pPr>
    </w:p>
    <w:p w:rsidR="0009016B" w:rsidRDefault="0009016B" w:rsidP="00073D39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 w:rsidRPr="007775BC">
        <w:rPr>
          <w:sz w:val="28"/>
          <w:szCs w:val="28"/>
        </w:rPr>
        <w:t xml:space="preserve">Quem são os narradores do conto? </w:t>
      </w:r>
    </w:p>
    <w:p w:rsidR="00513D60" w:rsidRDefault="00513D60" w:rsidP="00073D39">
      <w:pPr>
        <w:pStyle w:val="PargrafodaLista"/>
        <w:jc w:val="both"/>
        <w:rPr>
          <w:sz w:val="28"/>
          <w:szCs w:val="28"/>
        </w:rPr>
      </w:pPr>
    </w:p>
    <w:p w:rsidR="00513D60" w:rsidRPr="007775BC" w:rsidRDefault="00513D60" w:rsidP="00073D39">
      <w:pPr>
        <w:pStyle w:val="PargrafodaLista"/>
        <w:jc w:val="both"/>
        <w:rPr>
          <w:sz w:val="28"/>
          <w:szCs w:val="28"/>
        </w:rPr>
      </w:pPr>
    </w:p>
    <w:p w:rsidR="0009016B" w:rsidRDefault="0009016B" w:rsidP="00073D39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 w:rsidRPr="007775BC">
        <w:rPr>
          <w:sz w:val="28"/>
          <w:szCs w:val="28"/>
        </w:rPr>
        <w:t>Pelo que voc</w:t>
      </w:r>
      <w:r w:rsidR="007775BC">
        <w:rPr>
          <w:sz w:val="28"/>
          <w:szCs w:val="28"/>
        </w:rPr>
        <w:t>ê</w:t>
      </w:r>
      <w:r w:rsidRPr="007775BC">
        <w:rPr>
          <w:sz w:val="28"/>
          <w:szCs w:val="28"/>
        </w:rPr>
        <w:t xml:space="preserve"> leu, por que Akira e Teca implicam tanto um com o outro?</w:t>
      </w:r>
    </w:p>
    <w:p w:rsidR="00513D60" w:rsidRDefault="00513D60" w:rsidP="00073D39">
      <w:pPr>
        <w:pStyle w:val="PargrafodaLista"/>
        <w:jc w:val="both"/>
        <w:rPr>
          <w:sz w:val="28"/>
          <w:szCs w:val="28"/>
        </w:rPr>
      </w:pPr>
    </w:p>
    <w:p w:rsidR="00513D60" w:rsidRDefault="00513D60" w:rsidP="00073D39">
      <w:pPr>
        <w:pStyle w:val="PargrafodaLista"/>
        <w:jc w:val="both"/>
        <w:rPr>
          <w:sz w:val="28"/>
          <w:szCs w:val="28"/>
        </w:rPr>
      </w:pPr>
    </w:p>
    <w:p w:rsidR="00513D60" w:rsidRDefault="00513D60" w:rsidP="00073D39">
      <w:pPr>
        <w:pStyle w:val="PargrafodaLista"/>
        <w:jc w:val="both"/>
        <w:rPr>
          <w:sz w:val="28"/>
          <w:szCs w:val="28"/>
        </w:rPr>
      </w:pPr>
    </w:p>
    <w:p w:rsidR="00513D60" w:rsidRDefault="00513D60" w:rsidP="00513D60">
      <w:pPr>
        <w:pStyle w:val="PargrafodaLista"/>
        <w:rPr>
          <w:sz w:val="28"/>
          <w:szCs w:val="28"/>
        </w:rPr>
      </w:pPr>
    </w:p>
    <w:p w:rsidR="00513D60" w:rsidRDefault="00513D60" w:rsidP="00513D60">
      <w:pPr>
        <w:pStyle w:val="PargrafodaLista"/>
        <w:rPr>
          <w:sz w:val="28"/>
          <w:szCs w:val="28"/>
        </w:rPr>
      </w:pPr>
    </w:p>
    <w:p w:rsidR="00743BA1" w:rsidRDefault="00743BA1" w:rsidP="00073D39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Marque a alternativa adequada:</w:t>
      </w:r>
    </w:p>
    <w:p w:rsidR="00743BA1" w:rsidRDefault="00743BA1" w:rsidP="00073D39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Quando Akira disse que Teca é cheia de “</w:t>
      </w:r>
      <w:proofErr w:type="spellStart"/>
      <w:r>
        <w:rPr>
          <w:sz w:val="28"/>
          <w:szCs w:val="28"/>
        </w:rPr>
        <w:t>fru-fru-fru</w:t>
      </w:r>
      <w:proofErr w:type="spellEnd"/>
      <w:r>
        <w:rPr>
          <w:sz w:val="28"/>
          <w:szCs w:val="28"/>
        </w:rPr>
        <w:t>” e “</w:t>
      </w:r>
      <w:proofErr w:type="spellStart"/>
      <w:r>
        <w:rPr>
          <w:sz w:val="28"/>
          <w:szCs w:val="28"/>
        </w:rPr>
        <w:t>nhe-nhe-nhem</w:t>
      </w:r>
      <w:proofErr w:type="spellEnd"/>
      <w:r>
        <w:rPr>
          <w:sz w:val="28"/>
          <w:szCs w:val="28"/>
        </w:rPr>
        <w:t xml:space="preserve">”, quis dizer que Teca é muito: </w:t>
      </w:r>
    </w:p>
    <w:p w:rsidR="00743BA1" w:rsidRDefault="00743BA1" w:rsidP="00073D39">
      <w:pPr>
        <w:pStyle w:val="PargrafodaLista"/>
        <w:jc w:val="both"/>
        <w:rPr>
          <w:sz w:val="28"/>
          <w:szCs w:val="28"/>
        </w:rPr>
      </w:pPr>
    </w:p>
    <w:p w:rsidR="00743BA1" w:rsidRDefault="00743BA1" w:rsidP="00073D39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>) esperta</w:t>
      </w:r>
    </w:p>
    <w:p w:rsidR="00743BA1" w:rsidRDefault="00743BA1" w:rsidP="00073D39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>) mimada e cheia de vontades</w:t>
      </w:r>
    </w:p>
    <w:p w:rsidR="00743BA1" w:rsidRDefault="00743BA1" w:rsidP="00073D39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>) divertida</w:t>
      </w:r>
    </w:p>
    <w:p w:rsidR="00124DF4" w:rsidRDefault="00124DF4" w:rsidP="00073D39">
      <w:pPr>
        <w:jc w:val="both"/>
        <w:rPr>
          <w:sz w:val="28"/>
          <w:szCs w:val="28"/>
        </w:rPr>
      </w:pPr>
    </w:p>
    <w:p w:rsidR="00124DF4" w:rsidRDefault="001E566D" w:rsidP="00073D39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Releia um trecho do conto: </w:t>
      </w:r>
    </w:p>
    <w:tbl>
      <w:tblPr>
        <w:tblStyle w:val="Tabelacomgrade"/>
        <w:tblpPr w:leftFromText="141" w:rightFromText="141" w:vertAnchor="page" w:horzAnchor="page" w:tblpX="2686" w:tblpY="5701"/>
        <w:tblW w:w="0" w:type="auto"/>
        <w:tblLook w:val="04A0" w:firstRow="1" w:lastRow="0" w:firstColumn="1" w:lastColumn="0" w:noHBand="0" w:noVBand="1"/>
      </w:tblPr>
      <w:tblGrid>
        <w:gridCol w:w="5636"/>
      </w:tblGrid>
      <w:tr w:rsidR="001E566D" w:rsidTr="001E566D">
        <w:trPr>
          <w:trHeight w:val="454"/>
        </w:trPr>
        <w:tc>
          <w:tcPr>
            <w:tcW w:w="5636" w:type="dxa"/>
            <w:tcBorders>
              <w:top w:val="triple" w:sz="4" w:space="0" w:color="FFC000"/>
              <w:left w:val="triple" w:sz="4" w:space="0" w:color="FFC000"/>
              <w:bottom w:val="triple" w:sz="4" w:space="0" w:color="FFC000"/>
              <w:right w:val="triple" w:sz="4" w:space="0" w:color="FFC000"/>
            </w:tcBorders>
            <w:vAlign w:val="center"/>
          </w:tcPr>
          <w:p w:rsidR="001E566D" w:rsidRPr="001E566D" w:rsidRDefault="001E566D" w:rsidP="001E566D">
            <w:pPr>
              <w:ind w:left="360"/>
              <w:jc w:val="center"/>
              <w:rPr>
                <w:sz w:val="28"/>
                <w:szCs w:val="28"/>
              </w:rPr>
            </w:pPr>
            <w:r w:rsidRPr="001E566D">
              <w:rPr>
                <w:sz w:val="28"/>
                <w:szCs w:val="28"/>
              </w:rPr>
              <w:t xml:space="preserve">“ </w:t>
            </w:r>
            <w:r w:rsidRPr="001E566D">
              <w:rPr>
                <w:b/>
                <w:sz w:val="28"/>
                <w:szCs w:val="28"/>
              </w:rPr>
              <w:t>Demora três horas</w:t>
            </w:r>
            <w:r w:rsidRPr="001E566D">
              <w:rPr>
                <w:sz w:val="28"/>
                <w:szCs w:val="28"/>
              </w:rPr>
              <w:t xml:space="preserve"> para vestir uma roupa”</w:t>
            </w:r>
          </w:p>
          <w:p w:rsidR="001E566D" w:rsidRPr="001E566D" w:rsidRDefault="001E566D" w:rsidP="001E566D">
            <w:pPr>
              <w:pStyle w:val="PargrafodaLista"/>
              <w:jc w:val="center"/>
              <w:rPr>
                <w:sz w:val="28"/>
                <w:szCs w:val="28"/>
              </w:rPr>
            </w:pPr>
          </w:p>
        </w:tc>
      </w:tr>
    </w:tbl>
    <w:p w:rsidR="001E566D" w:rsidRDefault="001E566D" w:rsidP="001E566D">
      <w:pPr>
        <w:rPr>
          <w:sz w:val="28"/>
          <w:szCs w:val="28"/>
        </w:rPr>
      </w:pPr>
    </w:p>
    <w:p w:rsidR="001E566D" w:rsidRDefault="001E566D" w:rsidP="001E566D">
      <w:pPr>
        <w:rPr>
          <w:sz w:val="28"/>
          <w:szCs w:val="28"/>
        </w:rPr>
      </w:pPr>
    </w:p>
    <w:p w:rsidR="001E566D" w:rsidRDefault="001E566D" w:rsidP="001E566D">
      <w:pPr>
        <w:rPr>
          <w:sz w:val="28"/>
          <w:szCs w:val="28"/>
        </w:rPr>
      </w:pPr>
    </w:p>
    <w:p w:rsidR="001E566D" w:rsidRDefault="001E566D" w:rsidP="00073D39">
      <w:pPr>
        <w:pStyle w:val="PargrafodaLista"/>
        <w:numPr>
          <w:ilvl w:val="0"/>
          <w:numId w:val="7"/>
        </w:numPr>
        <w:jc w:val="both"/>
        <w:rPr>
          <w:sz w:val="28"/>
          <w:szCs w:val="28"/>
        </w:rPr>
      </w:pPr>
      <w:r w:rsidRPr="001E566D">
        <w:rPr>
          <w:sz w:val="28"/>
          <w:szCs w:val="28"/>
        </w:rPr>
        <w:t xml:space="preserve">Qual foi a intenção do narrador ao usar a expressão destacada?  </w:t>
      </w:r>
    </w:p>
    <w:p w:rsidR="001E566D" w:rsidRDefault="001E566D" w:rsidP="00073D39">
      <w:pPr>
        <w:jc w:val="both"/>
        <w:rPr>
          <w:sz w:val="28"/>
          <w:szCs w:val="28"/>
        </w:rPr>
      </w:pPr>
    </w:p>
    <w:p w:rsidR="001E566D" w:rsidRDefault="002D0EE7" w:rsidP="00073D39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Retire do conto </w:t>
      </w:r>
      <w:r>
        <w:rPr>
          <w:i/>
          <w:sz w:val="28"/>
          <w:szCs w:val="28"/>
        </w:rPr>
        <w:t>Akira</w:t>
      </w:r>
      <w:r>
        <w:rPr>
          <w:sz w:val="28"/>
          <w:szCs w:val="28"/>
        </w:rPr>
        <w:t xml:space="preserve"> e escreva as palavras usadas no grau diminutivo.</w:t>
      </w:r>
    </w:p>
    <w:p w:rsidR="002D0EE7" w:rsidRDefault="002D0EE7" w:rsidP="00073D39">
      <w:pPr>
        <w:pStyle w:val="PargrafodaLista"/>
        <w:jc w:val="both"/>
        <w:rPr>
          <w:sz w:val="28"/>
          <w:szCs w:val="28"/>
        </w:rPr>
      </w:pPr>
    </w:p>
    <w:p w:rsidR="002D0EE7" w:rsidRDefault="00A54D14" w:rsidP="00073D39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uso desses diminutivos passa a ideia de: </w:t>
      </w:r>
    </w:p>
    <w:p w:rsidR="00A54D14" w:rsidRDefault="00A54D14" w:rsidP="00073D39">
      <w:pPr>
        <w:pStyle w:val="PargrafodaLista"/>
        <w:ind w:left="1080"/>
        <w:jc w:val="both"/>
        <w:rPr>
          <w:sz w:val="28"/>
          <w:szCs w:val="28"/>
        </w:rPr>
      </w:pPr>
    </w:p>
    <w:p w:rsidR="00254900" w:rsidRDefault="0076573F" w:rsidP="00073D39">
      <w:pPr>
        <w:pStyle w:val="PargrafodaLista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 xml:space="preserve">) coisas pequenas </w:t>
      </w:r>
    </w:p>
    <w:p w:rsidR="0076573F" w:rsidRDefault="0076573F" w:rsidP="00073D39">
      <w:pPr>
        <w:pStyle w:val="PargrafodaLista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>) carinho</w:t>
      </w:r>
    </w:p>
    <w:p w:rsidR="0076573F" w:rsidRDefault="0076573F" w:rsidP="00073D39">
      <w:pPr>
        <w:pStyle w:val="PargrafodaLista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ab/>
        <w:t xml:space="preserve">) deboche </w:t>
      </w:r>
    </w:p>
    <w:p w:rsidR="0076573F" w:rsidRDefault="0076573F" w:rsidP="0076573F">
      <w:pPr>
        <w:pStyle w:val="PargrafodaLista"/>
        <w:ind w:left="1500"/>
        <w:rPr>
          <w:sz w:val="28"/>
          <w:szCs w:val="28"/>
        </w:rPr>
      </w:pPr>
    </w:p>
    <w:p w:rsidR="00BA07A8" w:rsidRDefault="00BA07A8" w:rsidP="00BA07A8">
      <w:pPr>
        <w:pStyle w:val="Pargrafoda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Releia o que Teca disse:</w:t>
      </w:r>
    </w:p>
    <w:tbl>
      <w:tblPr>
        <w:tblStyle w:val="Tabelacomgrade"/>
        <w:tblpPr w:leftFromText="141" w:rightFromText="141" w:vertAnchor="text" w:horzAnchor="margin" w:tblpXSpec="center" w:tblpY="325"/>
        <w:tblW w:w="0" w:type="auto"/>
        <w:tblLook w:val="04A0" w:firstRow="1" w:lastRow="0" w:firstColumn="1" w:lastColumn="0" w:noHBand="0" w:noVBand="1"/>
      </w:tblPr>
      <w:tblGrid>
        <w:gridCol w:w="7470"/>
      </w:tblGrid>
      <w:tr w:rsidR="00073D39" w:rsidTr="00073D39">
        <w:trPr>
          <w:trHeight w:val="640"/>
        </w:trPr>
        <w:tc>
          <w:tcPr>
            <w:tcW w:w="7470" w:type="dxa"/>
            <w:tcBorders>
              <w:top w:val="triple" w:sz="4" w:space="0" w:color="FFC000"/>
              <w:left w:val="triple" w:sz="4" w:space="0" w:color="FFC000"/>
              <w:bottom w:val="triple" w:sz="4" w:space="0" w:color="FFC000"/>
              <w:right w:val="triple" w:sz="4" w:space="0" w:color="FFC000"/>
            </w:tcBorders>
          </w:tcPr>
          <w:p w:rsidR="00073D39" w:rsidRPr="00BA07A8" w:rsidRDefault="00073D39" w:rsidP="00073D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“ Enquanto isso, o </w:t>
            </w:r>
            <w:proofErr w:type="spellStart"/>
            <w:r>
              <w:rPr>
                <w:b/>
                <w:sz w:val="28"/>
                <w:szCs w:val="28"/>
              </w:rPr>
              <w:t>mimadão</w:t>
            </w:r>
            <w:proofErr w:type="spellEnd"/>
            <w:r>
              <w:rPr>
                <w:sz w:val="28"/>
                <w:szCs w:val="28"/>
              </w:rPr>
              <w:t xml:space="preserve"> fica lá no quarto fazendo </w:t>
            </w:r>
            <w:proofErr w:type="gramStart"/>
            <w:r>
              <w:rPr>
                <w:sz w:val="28"/>
                <w:szCs w:val="28"/>
              </w:rPr>
              <w:t>besteira.”</w:t>
            </w:r>
            <w:proofErr w:type="gramEnd"/>
          </w:p>
        </w:tc>
      </w:tr>
    </w:tbl>
    <w:p w:rsidR="00BA07A8" w:rsidRDefault="00BA07A8" w:rsidP="00BA07A8">
      <w:pPr>
        <w:rPr>
          <w:sz w:val="28"/>
          <w:szCs w:val="28"/>
        </w:rPr>
      </w:pPr>
    </w:p>
    <w:p w:rsidR="00BA07A8" w:rsidRDefault="00BA07A8" w:rsidP="00BA07A8">
      <w:pPr>
        <w:rPr>
          <w:sz w:val="28"/>
          <w:szCs w:val="28"/>
        </w:rPr>
      </w:pPr>
    </w:p>
    <w:p w:rsidR="00073D39" w:rsidRDefault="00073D39" w:rsidP="00BA07A8">
      <w:pPr>
        <w:rPr>
          <w:sz w:val="28"/>
          <w:szCs w:val="28"/>
        </w:rPr>
      </w:pPr>
    </w:p>
    <w:p w:rsidR="00BA07A8" w:rsidRDefault="00BA07A8" w:rsidP="00073D39">
      <w:pPr>
        <w:pStyle w:val="PargrafodaLista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Escreva a frase passando a palavra em destaque para o </w:t>
      </w:r>
      <w:r w:rsidRPr="00BA07A8">
        <w:rPr>
          <w:b/>
          <w:sz w:val="28"/>
          <w:szCs w:val="28"/>
        </w:rPr>
        <w:t>grau normal</w:t>
      </w:r>
      <w:r>
        <w:rPr>
          <w:sz w:val="28"/>
          <w:szCs w:val="28"/>
        </w:rPr>
        <w:t>.</w:t>
      </w:r>
    </w:p>
    <w:p w:rsidR="00BA07A8" w:rsidRDefault="00BA07A8" w:rsidP="00073D39">
      <w:pPr>
        <w:pStyle w:val="PargrafodaLista"/>
        <w:jc w:val="both"/>
        <w:rPr>
          <w:sz w:val="28"/>
          <w:szCs w:val="28"/>
        </w:rPr>
      </w:pPr>
    </w:p>
    <w:p w:rsidR="00BA07A8" w:rsidRDefault="00BA07A8" w:rsidP="00073D39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Escreva que desculpa Akira deu para justificar:</w:t>
      </w:r>
    </w:p>
    <w:p w:rsidR="00BA07A8" w:rsidRDefault="00BA07A8" w:rsidP="00073D39">
      <w:pPr>
        <w:pStyle w:val="PargrafodaLista"/>
        <w:jc w:val="both"/>
        <w:rPr>
          <w:sz w:val="28"/>
          <w:szCs w:val="28"/>
        </w:rPr>
      </w:pPr>
    </w:p>
    <w:p w:rsidR="00BA07A8" w:rsidRDefault="00BA07A8" w:rsidP="00073D39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As notas boas de Teca na escola </w:t>
      </w:r>
    </w:p>
    <w:p w:rsidR="00BA07A8" w:rsidRDefault="00BA07A8" w:rsidP="00073D39">
      <w:pPr>
        <w:pStyle w:val="PargrafodaLista"/>
        <w:ind w:left="1080"/>
        <w:jc w:val="both"/>
        <w:rPr>
          <w:sz w:val="28"/>
          <w:szCs w:val="28"/>
        </w:rPr>
      </w:pPr>
    </w:p>
    <w:p w:rsidR="00BA07A8" w:rsidRDefault="00BA07A8" w:rsidP="00073D39">
      <w:pPr>
        <w:pStyle w:val="PargrafodaLista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As notas baixas que ele tira na escola</w:t>
      </w:r>
    </w:p>
    <w:p w:rsidR="00BA07A8" w:rsidRDefault="00BA07A8" w:rsidP="00073D39">
      <w:pPr>
        <w:pStyle w:val="PargrafodaLista"/>
        <w:ind w:left="1080"/>
        <w:jc w:val="both"/>
        <w:rPr>
          <w:sz w:val="28"/>
          <w:szCs w:val="28"/>
        </w:rPr>
      </w:pPr>
    </w:p>
    <w:p w:rsidR="00BA07A8" w:rsidRPr="00BA07A8" w:rsidRDefault="00BA07A8" w:rsidP="00073D39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sua opinião, quem é o irmão mais velho? Justifique sua resposta. </w:t>
      </w:r>
    </w:p>
    <w:sectPr w:rsidR="00BA07A8" w:rsidRPr="00BA07A8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272" w:rsidRDefault="00222272">
      <w:pPr>
        <w:spacing w:before="0"/>
      </w:pPr>
      <w:r>
        <w:separator/>
      </w:r>
    </w:p>
  </w:endnote>
  <w:endnote w:type="continuationSeparator" w:id="0">
    <w:p w:rsidR="00222272" w:rsidRDefault="0022227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272" w:rsidRDefault="00222272">
      <w:pPr>
        <w:spacing w:before="0"/>
      </w:pPr>
      <w:r>
        <w:separator/>
      </w:r>
    </w:p>
  </w:footnote>
  <w:footnote w:type="continuationSeparator" w:id="0">
    <w:p w:rsidR="00222272" w:rsidRDefault="0022227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5A0BB6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5A0BB6">
      <w:rPr>
        <w:rStyle w:val="RefernciaSutil"/>
        <w:rFonts w:cs="Calibri"/>
        <w:smallCaps w:val="0"/>
        <w:color w:val="auto"/>
        <w:u w:val="none"/>
      </w:rPr>
      <w:t>09</w:t>
    </w:r>
    <w:r w:rsidR="00F869C3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 ABRIL.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2474B"/>
    <w:multiLevelType w:val="hybridMultilevel"/>
    <w:tmpl w:val="AB16131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5106C"/>
    <w:multiLevelType w:val="hybridMultilevel"/>
    <w:tmpl w:val="DD2ECF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04434"/>
    <w:multiLevelType w:val="hybridMultilevel"/>
    <w:tmpl w:val="2F22AC3E"/>
    <w:lvl w:ilvl="0" w:tplc="2542D8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B71DB6"/>
    <w:multiLevelType w:val="hybridMultilevel"/>
    <w:tmpl w:val="BDDE63E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04DA5"/>
    <w:multiLevelType w:val="hybridMultilevel"/>
    <w:tmpl w:val="0F22047C"/>
    <w:lvl w:ilvl="0" w:tplc="55A85F50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47DE5380"/>
    <w:multiLevelType w:val="hybridMultilevel"/>
    <w:tmpl w:val="D79AE98E"/>
    <w:lvl w:ilvl="0" w:tplc="4A7CD5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145B89"/>
    <w:multiLevelType w:val="hybridMultilevel"/>
    <w:tmpl w:val="DDE2C0BC"/>
    <w:lvl w:ilvl="0" w:tplc="B0621A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F0711F"/>
    <w:multiLevelType w:val="hybridMultilevel"/>
    <w:tmpl w:val="B6243A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F3EAD"/>
    <w:multiLevelType w:val="hybridMultilevel"/>
    <w:tmpl w:val="33D00D0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9"/>
  </w:num>
  <w:num w:numId="5">
    <w:abstractNumId w:val="5"/>
  </w:num>
  <w:num w:numId="6">
    <w:abstractNumId w:val="3"/>
  </w:num>
  <w:num w:numId="7">
    <w:abstractNumId w:val="10"/>
  </w:num>
  <w:num w:numId="8">
    <w:abstractNumId w:val="2"/>
  </w:num>
  <w:num w:numId="9">
    <w:abstractNumId w:val="4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73D39"/>
    <w:rsid w:val="0009016B"/>
    <w:rsid w:val="000A59E3"/>
    <w:rsid w:val="000F6BFB"/>
    <w:rsid w:val="00124DF4"/>
    <w:rsid w:val="001E566D"/>
    <w:rsid w:val="00222272"/>
    <w:rsid w:val="00226485"/>
    <w:rsid w:val="00254900"/>
    <w:rsid w:val="002B07F9"/>
    <w:rsid w:val="002D0EE7"/>
    <w:rsid w:val="003639A9"/>
    <w:rsid w:val="003B46B5"/>
    <w:rsid w:val="003B76EC"/>
    <w:rsid w:val="00444A29"/>
    <w:rsid w:val="00513D60"/>
    <w:rsid w:val="005A0BB6"/>
    <w:rsid w:val="00651B51"/>
    <w:rsid w:val="00675CDD"/>
    <w:rsid w:val="006F6D1B"/>
    <w:rsid w:val="007071C3"/>
    <w:rsid w:val="00743BA1"/>
    <w:rsid w:val="0076573F"/>
    <w:rsid w:val="00774E04"/>
    <w:rsid w:val="007775BC"/>
    <w:rsid w:val="00882593"/>
    <w:rsid w:val="008A54DF"/>
    <w:rsid w:val="008E2E94"/>
    <w:rsid w:val="008F0DED"/>
    <w:rsid w:val="00903EC8"/>
    <w:rsid w:val="0092469A"/>
    <w:rsid w:val="00993602"/>
    <w:rsid w:val="00A54D14"/>
    <w:rsid w:val="00A76666"/>
    <w:rsid w:val="00BA07A8"/>
    <w:rsid w:val="00BE6775"/>
    <w:rsid w:val="00D75825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8E2E94"/>
    <w:pPr>
      <w:keepNext w:val="0"/>
      <w:spacing w:before="120"/>
    </w:pPr>
    <w:rPr>
      <w:rFonts w:cs="Calibri"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8E2E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7775BC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163</TotalTime>
  <Pages>3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17</cp:revision>
  <cp:lastPrinted>2012-02-10T19:10:00Z</cp:lastPrinted>
  <dcterms:created xsi:type="dcterms:W3CDTF">2020-03-31T14:07:00Z</dcterms:created>
  <dcterms:modified xsi:type="dcterms:W3CDTF">2020-04-08T14:55:00Z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