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B9" w:rsidRDefault="00820513" w:rsidP="00820513">
      <w:pPr>
        <w:pStyle w:val="01Ttulo-IEIJ"/>
      </w:pPr>
      <w:bookmarkStart w:id="0" w:name="_GoBack"/>
      <w:bookmarkEnd w:id="0"/>
      <w:r>
        <w:t>os kaingángs</w:t>
      </w:r>
    </w:p>
    <w:p w:rsidR="00464B52" w:rsidRDefault="00464B52" w:rsidP="00820513">
      <w:pPr>
        <w:pStyle w:val="03Texto-IEIJ"/>
        <w:ind w:firstLine="709"/>
        <w:jc w:val="both"/>
      </w:pPr>
      <w:r>
        <w:t xml:space="preserve">Kurt </w:t>
      </w:r>
      <w:proofErr w:type="spellStart"/>
      <w:r w:rsidR="00837EE3">
        <w:t>Jakowats</w:t>
      </w:r>
      <w:proofErr w:type="spellEnd"/>
      <w:r w:rsidR="00837EE3">
        <w:t>, pioneiro que chegou ao Patrimônio Três Bocas no ano de 1929, nos conta:</w:t>
      </w:r>
    </w:p>
    <w:p w:rsidR="00837EE3" w:rsidRDefault="00837EE3" w:rsidP="00820513">
      <w:pPr>
        <w:pStyle w:val="03Texto-IEIJ"/>
        <w:ind w:firstLine="709"/>
        <w:jc w:val="both"/>
      </w:pPr>
      <w:r>
        <w:t>“</w:t>
      </w:r>
      <w:r>
        <w:rPr>
          <w:i/>
        </w:rPr>
        <w:t>Ao amanhecer, continuamos a viagem</w:t>
      </w:r>
      <w:r w:rsidR="002C2A48">
        <w:rPr>
          <w:i/>
        </w:rPr>
        <w:t xml:space="preserve">. A estrada era péssima. Logo avistamos uma clareira no mato e chegamos à vila de Jataí, à beira do rio Tibagi. No outro lado do rio Tibagi, </w:t>
      </w:r>
      <w:proofErr w:type="gramStart"/>
      <w:r w:rsidR="002C2A48">
        <w:rPr>
          <w:i/>
        </w:rPr>
        <w:t>o qual atravessamos</w:t>
      </w:r>
      <w:proofErr w:type="gramEnd"/>
      <w:r w:rsidR="002C2A48">
        <w:rPr>
          <w:i/>
        </w:rPr>
        <w:t xml:space="preserve"> numa balsa que já havia sido construída pela Companhia de Terras, encontramos um grupo de índios...”</w:t>
      </w:r>
    </w:p>
    <w:p w:rsidR="002C2A48" w:rsidRDefault="002C2A48" w:rsidP="00820513">
      <w:pPr>
        <w:pStyle w:val="03Texto-IEIJ"/>
        <w:jc w:val="both"/>
      </w:pPr>
      <w:r>
        <w:tab/>
        <w:t xml:space="preserve">Gordon Foz </w:t>
      </w:r>
      <w:proofErr w:type="spellStart"/>
      <w:r>
        <w:t>Rule</w:t>
      </w:r>
      <w:proofErr w:type="spellEnd"/>
      <w:r>
        <w:t xml:space="preserve">, funcionário da Companhia de Terras Norte do Paraná, conta no livro “Colonização e Desenvolvimento do Norte do Paraná” (1975, p. 85): </w:t>
      </w:r>
    </w:p>
    <w:p w:rsidR="002C2A48" w:rsidRDefault="002C2A48" w:rsidP="00820513">
      <w:pPr>
        <w:pStyle w:val="03Texto-IEIJ"/>
        <w:jc w:val="both"/>
      </w:pPr>
      <w:r w:rsidRPr="002C2A48">
        <w:rPr>
          <w:i/>
        </w:rPr>
        <w:tab/>
      </w:r>
      <w:proofErr w:type="gramStart"/>
      <w:r w:rsidRPr="002C2A48">
        <w:rPr>
          <w:i/>
        </w:rPr>
        <w:t>“...</w:t>
      </w:r>
      <w:proofErr w:type="gramEnd"/>
      <w:r w:rsidRPr="002C2A48">
        <w:rPr>
          <w:i/>
        </w:rPr>
        <w:t>paramos</w:t>
      </w:r>
      <w:r>
        <w:rPr>
          <w:i/>
        </w:rPr>
        <w:t xml:space="preserve"> na estrada para encher de água o radiador do nosso </w:t>
      </w:r>
      <w:proofErr w:type="spellStart"/>
      <w:r>
        <w:rPr>
          <w:i/>
        </w:rPr>
        <w:t>fordeco</w:t>
      </w:r>
      <w:proofErr w:type="spellEnd"/>
      <w:r>
        <w:rPr>
          <w:i/>
        </w:rPr>
        <w:t xml:space="preserve"> e de repente ouvimos de todos os lados, vindo da mata, o som de paus batendo na árvores. Eram os índios que então existiam nos arredores do que viria a ser nossa progressista Londrina de hoje. Isso foi em 1930. Lembro-me bem de que todos queriam correr, mas eu os acalmei e disse que fizessem tudo com naturalidade. Ouvíamos os índios, mas não podíamos vê-los.”</w:t>
      </w:r>
    </w:p>
    <w:p w:rsidR="00820513" w:rsidRDefault="00645859" w:rsidP="00820513">
      <w:pPr>
        <w:pStyle w:val="03Texto-IEIJ"/>
        <w:jc w:val="both"/>
      </w:pPr>
      <w:r>
        <w:tab/>
        <w:t xml:space="preserve">Com o que contam Kurt </w:t>
      </w:r>
      <w:proofErr w:type="spellStart"/>
      <w:r>
        <w:t>Jakowats</w:t>
      </w:r>
      <w:proofErr w:type="spellEnd"/>
      <w:r>
        <w:t xml:space="preserve"> e Gordon Fox </w:t>
      </w:r>
      <w:proofErr w:type="spellStart"/>
      <w:r>
        <w:t>Rule</w:t>
      </w:r>
      <w:proofErr w:type="spellEnd"/>
      <w:r>
        <w:t>, ficamos sabendo que os índios permaneciam na região Norte do Paraná. Mas, nessa época, já viviam de um jeito muito diferente, isto é, em aldeamentos, sob os cuidados do Serviço de Proteção ao índio – SPI, o qual mais tarde passou a ser a Fundação Nacional do Índi</w:t>
      </w:r>
      <w:r w:rsidR="00F819D2">
        <w:t>o – FUNAI, que administra os POS</w:t>
      </w:r>
      <w:r>
        <w:t>TO</w:t>
      </w:r>
      <w:r w:rsidR="00F819D2">
        <w:t>S</w:t>
      </w:r>
      <w:r>
        <w:t xml:space="preserve"> INDÍGENAS.</w:t>
      </w:r>
    </w:p>
    <w:p w:rsidR="00820513" w:rsidRDefault="00820513" w:rsidP="00820513">
      <w:pPr>
        <w:pStyle w:val="03Texto-IEIJ"/>
        <w:jc w:val="both"/>
      </w:pPr>
      <w:r>
        <w:tab/>
        <w:t xml:space="preserve">O Posto Indígena Apucarana, onde vivem os </w:t>
      </w:r>
      <w:proofErr w:type="spellStart"/>
      <w:r>
        <w:t>Kaingáng</w:t>
      </w:r>
      <w:proofErr w:type="spellEnd"/>
      <w:r>
        <w:t xml:space="preserve">, pertencia ao distrito administrativo de </w:t>
      </w:r>
      <w:proofErr w:type="spellStart"/>
      <w:r>
        <w:t>Tamarana</w:t>
      </w:r>
      <w:proofErr w:type="spellEnd"/>
      <w:r>
        <w:t xml:space="preserve"> até 1995, quando este foi transformado em município. Hoje, o posto está incorporado ao distrito administrativo de </w:t>
      </w:r>
      <w:proofErr w:type="spellStart"/>
      <w:r>
        <w:t>Lerroville</w:t>
      </w:r>
      <w:proofErr w:type="spellEnd"/>
      <w:r>
        <w:t xml:space="preserve"> do município de Londrina. </w:t>
      </w:r>
    </w:p>
    <w:p w:rsidR="00C9761F" w:rsidRDefault="00820513" w:rsidP="00820513">
      <w:pPr>
        <w:pStyle w:val="03Texto-IEIJ"/>
        <w:ind w:firstLine="709"/>
        <w:jc w:val="both"/>
      </w:pPr>
      <w:r>
        <w:t xml:space="preserve">Hoje, a vida dos </w:t>
      </w:r>
      <w:proofErr w:type="spellStart"/>
      <w:r>
        <w:t>Kaingáng</w:t>
      </w:r>
      <w:proofErr w:type="spellEnd"/>
      <w:r>
        <w:t xml:space="preserve"> na reserva indígena é muito diferente da dos seus antepassados. Eles vivem em um espaço muito menor, utilizado para a roça de milho, feijão, arroz, abóbora, </w:t>
      </w:r>
      <w:r w:rsidR="0027107B">
        <w:t>batata-doce</w:t>
      </w:r>
      <w:r>
        <w:t xml:space="preserve">, que geralmente são consumidos pela família. As mulheres fazem cestos e outros objetos de taquara, que são vendidos na zona urbana de Londrina e em </w:t>
      </w:r>
      <w:proofErr w:type="spellStart"/>
      <w:r>
        <w:t>Tamarana</w:t>
      </w:r>
      <w:proofErr w:type="spellEnd"/>
      <w:r>
        <w:t xml:space="preserve">. Com o dinheiro das vendas compram roupas, calcados, alimentos, como sal e óleo, entre outros. </w:t>
      </w:r>
      <w:r w:rsidR="00E42CA6">
        <w:t xml:space="preserve">As moradias são ranchos cobertos de sapé – tal como faziam os antepassados – ou casas de madeira ou de alvenaria, construídas pelo governo. </w:t>
      </w:r>
    </w:p>
    <w:p w:rsidR="00E42CA6" w:rsidRDefault="00E42CA6" w:rsidP="00820513">
      <w:pPr>
        <w:pStyle w:val="03Texto-IEIJ"/>
        <w:ind w:firstLine="709"/>
        <w:jc w:val="both"/>
      </w:pPr>
      <w:r>
        <w:t>Em conve</w:t>
      </w:r>
      <w:r w:rsidR="00A738DE">
        <w:t>rsa com a antropóloga Maria Ceci</w:t>
      </w:r>
      <w:r>
        <w:t xml:space="preserve">lia V. </w:t>
      </w:r>
      <w:proofErr w:type="spellStart"/>
      <w:r>
        <w:t>Helm</w:t>
      </w:r>
      <w:proofErr w:type="spellEnd"/>
      <w:r>
        <w:t xml:space="preserve">, em 1974, um </w:t>
      </w:r>
      <w:proofErr w:type="spellStart"/>
      <w:r>
        <w:t>Kaingáng</w:t>
      </w:r>
      <w:proofErr w:type="spellEnd"/>
      <w:r>
        <w:t xml:space="preserve"> falou:</w:t>
      </w:r>
    </w:p>
    <w:p w:rsidR="00E42CA6" w:rsidRDefault="00E42CA6" w:rsidP="00820513">
      <w:pPr>
        <w:pStyle w:val="03Texto-IEIJ"/>
        <w:ind w:firstLine="709"/>
        <w:jc w:val="both"/>
      </w:pPr>
      <w:r w:rsidRPr="00E42CA6">
        <w:rPr>
          <w:i/>
        </w:rPr>
        <w:t xml:space="preserve">“Nossa lida é a roça. </w:t>
      </w:r>
      <w:proofErr w:type="gramStart"/>
      <w:r w:rsidRPr="00E42CA6">
        <w:rPr>
          <w:i/>
        </w:rPr>
        <w:t>Nós planta</w:t>
      </w:r>
      <w:proofErr w:type="gramEnd"/>
      <w:r w:rsidRPr="00E42CA6">
        <w:rPr>
          <w:i/>
        </w:rPr>
        <w:t xml:space="preserve">. Nós vende. </w:t>
      </w:r>
      <w:r w:rsidR="00717CC7">
        <w:rPr>
          <w:i/>
        </w:rPr>
        <w:t xml:space="preserve">Tudo nós trabalha. Faz roça, é para nós </w:t>
      </w:r>
      <w:proofErr w:type="spellStart"/>
      <w:r w:rsidR="00717CC7">
        <w:rPr>
          <w:i/>
        </w:rPr>
        <w:t>comê</w:t>
      </w:r>
      <w:proofErr w:type="spellEnd"/>
      <w:r w:rsidR="00717CC7">
        <w:rPr>
          <w:i/>
        </w:rPr>
        <w:t xml:space="preserve"> e nós vende um pouco...”</w:t>
      </w:r>
    </w:p>
    <w:p w:rsidR="00717CC7" w:rsidRDefault="00717CC7" w:rsidP="00820513">
      <w:pPr>
        <w:pStyle w:val="03Texto-IEIJ"/>
        <w:ind w:firstLine="709"/>
        <w:jc w:val="both"/>
      </w:pPr>
      <w:r>
        <w:t xml:space="preserve">Você notou que a maneira da falar do </w:t>
      </w:r>
      <w:proofErr w:type="spellStart"/>
      <w:r>
        <w:t>Kaingáng</w:t>
      </w:r>
      <w:proofErr w:type="spellEnd"/>
      <w:r>
        <w:t xml:space="preserve"> não é correta para nós. Isso acontece porque ele tem a sua própria língua e não sabe falar corretamente a nossa. </w:t>
      </w:r>
    </w:p>
    <w:p w:rsidR="00717CC7" w:rsidRDefault="007F3D10" w:rsidP="00820513">
      <w:pPr>
        <w:pStyle w:val="03Texto-IEIJ"/>
        <w:ind w:firstLine="709"/>
        <w:jc w:val="both"/>
      </w:pPr>
      <w:r>
        <w:t xml:space="preserve">Os </w:t>
      </w:r>
      <w:proofErr w:type="spellStart"/>
      <w:r>
        <w:t>Kaingáng</w:t>
      </w:r>
      <w:proofErr w:type="spellEnd"/>
      <w:r>
        <w:t xml:space="preserve"> falam em sua língua uns com os outros e usam o “português” para falar com os brancos. </w:t>
      </w:r>
    </w:p>
    <w:p w:rsidR="007F3D10" w:rsidRDefault="007F3D10" w:rsidP="00820513">
      <w:pPr>
        <w:pStyle w:val="03Texto-IEIJ"/>
        <w:ind w:firstLine="709"/>
        <w:jc w:val="both"/>
      </w:pPr>
      <w:r>
        <w:t xml:space="preserve">O chefe da família é a autoridade e quem organiza as tarefas que garantem a sobrevivência do grupo doméstico. Por isso o </w:t>
      </w:r>
      <w:proofErr w:type="spellStart"/>
      <w:r>
        <w:t>Kaingáng</w:t>
      </w:r>
      <w:proofErr w:type="spellEnd"/>
      <w:r>
        <w:t xml:space="preserve"> disse: </w:t>
      </w:r>
    </w:p>
    <w:p w:rsidR="007F3D10" w:rsidRDefault="007F3D10" w:rsidP="00820513">
      <w:pPr>
        <w:pStyle w:val="03Texto-IEIJ"/>
        <w:ind w:firstLine="709"/>
        <w:jc w:val="both"/>
      </w:pPr>
      <w:r>
        <w:t xml:space="preserve">“Se não temo semente, nós sai e trabalha fora. </w:t>
      </w:r>
      <w:proofErr w:type="gramStart"/>
      <w:r>
        <w:t>Nós arranja</w:t>
      </w:r>
      <w:proofErr w:type="gramEnd"/>
      <w:r>
        <w:t xml:space="preserve"> um pouco de dinheiro, trabalha por dia. É ‘boia-fria’</w:t>
      </w:r>
      <w:r w:rsidR="00582C31">
        <w:t xml:space="preserve"> que tão chamando, né, dona? A</w:t>
      </w:r>
      <w:r>
        <w:t xml:space="preserve">s </w:t>
      </w:r>
      <w:proofErr w:type="spellStart"/>
      <w:r>
        <w:t>muié</w:t>
      </w:r>
      <w:proofErr w:type="spellEnd"/>
      <w:r>
        <w:t xml:space="preserve"> fica cuidando da casa e dos trançados. Homem não faz, tem de sair trabalhar por aí...”</w:t>
      </w:r>
    </w:p>
    <w:p w:rsidR="007F3D10" w:rsidRDefault="007F3D10" w:rsidP="00820513">
      <w:pPr>
        <w:pStyle w:val="03Texto-IEIJ"/>
        <w:ind w:firstLine="709"/>
        <w:jc w:val="both"/>
      </w:pPr>
      <w:r>
        <w:t xml:space="preserve">O cacique ainda é autoridade máxima dos índios e quem supervisiona os serviços do grupo, </w:t>
      </w:r>
      <w:r>
        <w:lastRenderedPageBreak/>
        <w:t xml:space="preserve">orientando os que comentem erros. </w:t>
      </w:r>
    </w:p>
    <w:p w:rsidR="007F3D10" w:rsidRDefault="007F3D10" w:rsidP="00820513">
      <w:pPr>
        <w:pStyle w:val="03Texto-IEIJ"/>
        <w:ind w:firstLine="709"/>
        <w:jc w:val="both"/>
      </w:pPr>
      <w:r>
        <w:t>O cacique é a ligação do índio com o “chefe”</w:t>
      </w:r>
      <w:r w:rsidR="000F257A">
        <w:t xml:space="preserve"> do Posto Indígena (um funcionário da FUNAI). Este dá ordens ao cacique, que as transmite aos outros. </w:t>
      </w:r>
    </w:p>
    <w:p w:rsidR="000F257A" w:rsidRPr="00717CC7" w:rsidRDefault="000F257A" w:rsidP="00820513">
      <w:pPr>
        <w:pStyle w:val="03Texto-IEIJ"/>
        <w:ind w:firstLine="709"/>
        <w:jc w:val="both"/>
      </w:pPr>
      <w:r>
        <w:t xml:space="preserve">Apesar de tudo o que já aconteceu e </w:t>
      </w:r>
      <w:proofErr w:type="gramStart"/>
      <w:r>
        <w:t>acontece</w:t>
      </w:r>
      <w:proofErr w:type="gramEnd"/>
      <w:r>
        <w:t xml:space="preserve">, os </w:t>
      </w:r>
      <w:proofErr w:type="spellStart"/>
      <w:r>
        <w:t>Kaingáng</w:t>
      </w:r>
      <w:proofErr w:type="spellEnd"/>
      <w:r>
        <w:t xml:space="preserve"> estão cada vez mais unidos na luta que têm de possuir suas próprias terras e preservar sua língua e cultura. </w:t>
      </w:r>
    </w:p>
    <w:p w:rsidR="00820513" w:rsidRDefault="00820513" w:rsidP="00820513">
      <w:pPr>
        <w:pStyle w:val="03Texto-IEIJ"/>
        <w:jc w:val="both"/>
      </w:pPr>
    </w:p>
    <w:p w:rsidR="00946BED" w:rsidRDefault="00946BED" w:rsidP="00820513">
      <w:pPr>
        <w:pStyle w:val="03Texto-IEIJ"/>
        <w:jc w:val="both"/>
      </w:pPr>
    </w:p>
    <w:p w:rsidR="00946BED" w:rsidRDefault="00946BED" w:rsidP="00946BED">
      <w:pPr>
        <w:pStyle w:val="03Texto-IEIJ"/>
        <w:numPr>
          <w:ilvl w:val="0"/>
          <w:numId w:val="2"/>
        </w:numPr>
        <w:jc w:val="both"/>
      </w:pPr>
      <w:r>
        <w:t>Construa um glossário sobre o texto lido.</w:t>
      </w:r>
    </w:p>
    <w:p w:rsidR="00A738DE" w:rsidRDefault="00A738DE" w:rsidP="00946BED">
      <w:pPr>
        <w:pStyle w:val="03Texto-IEIJ"/>
        <w:ind w:left="720"/>
        <w:jc w:val="both"/>
      </w:pPr>
      <w:r>
        <w:t>Pesquise os significados da</w:t>
      </w:r>
      <w:r w:rsidR="00946BED">
        <w:t xml:space="preserve">s palavras abaixo e as registre. Caso tenha mais alguma palavra que você desconhece o significado, registre a palavra e o seu significado. </w:t>
      </w:r>
    </w:p>
    <w:p w:rsidR="00A738DE" w:rsidRDefault="00A738DE" w:rsidP="00A738DE">
      <w:pPr>
        <w:pStyle w:val="03Texto-IEIJ"/>
        <w:jc w:val="both"/>
      </w:pPr>
    </w:p>
    <w:p w:rsidR="00A738DE" w:rsidRPr="00C9761F" w:rsidRDefault="00A738DE" w:rsidP="00A738DE">
      <w:pPr>
        <w:pStyle w:val="03Texto-IEIJ"/>
        <w:jc w:val="both"/>
      </w:pPr>
      <w:r>
        <w:t xml:space="preserve">Pioneiro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932B9" w:rsidRDefault="008932B9" w:rsidP="00820513">
      <w:pPr>
        <w:pStyle w:val="03Texto-IEIJ"/>
        <w:jc w:val="both"/>
      </w:pPr>
    </w:p>
    <w:p w:rsidR="00A738DE" w:rsidRDefault="00A738DE" w:rsidP="00820513">
      <w:pPr>
        <w:pStyle w:val="03Texto-IEIJ"/>
        <w:jc w:val="both"/>
      </w:pPr>
      <w:r>
        <w:t>Aldeamento</w:t>
      </w:r>
    </w:p>
    <w:p w:rsidR="00A738DE" w:rsidRPr="00C9761F" w:rsidRDefault="00A738DE" w:rsidP="00A738DE">
      <w:pPr>
        <w:pStyle w:val="03Texto-IEIJ"/>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738DE" w:rsidRDefault="00A738DE" w:rsidP="00820513">
      <w:pPr>
        <w:pStyle w:val="03Texto-IEIJ"/>
        <w:jc w:val="both"/>
      </w:pPr>
    </w:p>
    <w:p w:rsidR="00A738DE" w:rsidRDefault="00A738DE" w:rsidP="00820513">
      <w:pPr>
        <w:pStyle w:val="03Texto-IEIJ"/>
        <w:jc w:val="both"/>
      </w:pPr>
      <w:r>
        <w:t>Distrito</w:t>
      </w:r>
    </w:p>
    <w:p w:rsidR="00A738DE" w:rsidRPr="00C9761F" w:rsidRDefault="00A738DE" w:rsidP="00A738DE">
      <w:pPr>
        <w:pStyle w:val="03Texto-IEIJ"/>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738DE" w:rsidRDefault="00A738DE" w:rsidP="00820513">
      <w:pPr>
        <w:pStyle w:val="03Texto-IEIJ"/>
        <w:jc w:val="both"/>
      </w:pPr>
    </w:p>
    <w:p w:rsidR="00A738DE" w:rsidRPr="00C9761F" w:rsidRDefault="00A738DE" w:rsidP="00A738DE">
      <w:pPr>
        <w:pStyle w:val="03Texto-IEIJ"/>
        <w:jc w:val="both"/>
      </w:pPr>
      <w:r>
        <w:t xml:space="preserve">Município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738DE" w:rsidRDefault="00A738DE" w:rsidP="00820513">
      <w:pPr>
        <w:pStyle w:val="03Texto-IEIJ"/>
        <w:jc w:val="both"/>
      </w:pPr>
    </w:p>
    <w:p w:rsidR="00946BED" w:rsidRDefault="00946BED" w:rsidP="00820513">
      <w:pPr>
        <w:pStyle w:val="03Texto-IEIJ"/>
        <w:jc w:val="both"/>
      </w:pPr>
    </w:p>
    <w:p w:rsidR="00A738DE" w:rsidRDefault="00A738DE" w:rsidP="00820513">
      <w:pPr>
        <w:pStyle w:val="03Texto-IEIJ"/>
        <w:jc w:val="both"/>
      </w:pPr>
      <w:r>
        <w:lastRenderedPageBreak/>
        <w:t xml:space="preserve">Antepassados </w:t>
      </w:r>
    </w:p>
    <w:p w:rsidR="00A738DE" w:rsidRPr="00C9761F" w:rsidRDefault="00A738DE" w:rsidP="00A738DE">
      <w:pPr>
        <w:pStyle w:val="03Texto-IEIJ"/>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738DE" w:rsidRDefault="00A738DE" w:rsidP="00820513">
      <w:pPr>
        <w:pStyle w:val="03Texto-IEIJ"/>
        <w:jc w:val="both"/>
      </w:pPr>
    </w:p>
    <w:p w:rsidR="00A738DE" w:rsidRDefault="00A738DE" w:rsidP="00820513">
      <w:pPr>
        <w:pStyle w:val="03Texto-IEIJ"/>
        <w:jc w:val="both"/>
      </w:pPr>
      <w:r>
        <w:t>Rancho</w:t>
      </w:r>
    </w:p>
    <w:p w:rsidR="00A738DE" w:rsidRPr="00C9761F" w:rsidRDefault="00A738DE" w:rsidP="00A738DE">
      <w:pPr>
        <w:pStyle w:val="03Texto-IEIJ"/>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738DE" w:rsidRDefault="00A738DE" w:rsidP="00820513">
      <w:pPr>
        <w:pStyle w:val="03Texto-IEIJ"/>
        <w:jc w:val="both"/>
      </w:pPr>
    </w:p>
    <w:p w:rsidR="00A738DE" w:rsidRDefault="00A738DE" w:rsidP="00820513">
      <w:pPr>
        <w:pStyle w:val="03Texto-IEIJ"/>
        <w:jc w:val="both"/>
      </w:pPr>
      <w:r>
        <w:t>Sapé</w:t>
      </w:r>
    </w:p>
    <w:p w:rsidR="00A738DE" w:rsidRPr="00C9761F" w:rsidRDefault="00A738DE" w:rsidP="00A738DE">
      <w:pPr>
        <w:pStyle w:val="03Texto-IEIJ"/>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A738DE" w:rsidRDefault="00A738DE" w:rsidP="00820513">
      <w:pPr>
        <w:pStyle w:val="03Texto-IEIJ"/>
        <w:jc w:val="both"/>
      </w:pPr>
    </w:p>
    <w:p w:rsidR="00A738DE" w:rsidRDefault="00946BED" w:rsidP="00820513">
      <w:pPr>
        <w:pStyle w:val="03Texto-IEIJ"/>
        <w:jc w:val="both"/>
      </w:pPr>
      <w:r>
        <w:t>Alvenaria</w:t>
      </w:r>
    </w:p>
    <w:p w:rsidR="00946BED" w:rsidRPr="00C9761F" w:rsidRDefault="00946BED" w:rsidP="00946BED">
      <w:pPr>
        <w:pStyle w:val="03Texto-IEIJ"/>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46BED" w:rsidRDefault="00946BED" w:rsidP="00820513">
      <w:pPr>
        <w:pStyle w:val="03Texto-IEIJ"/>
        <w:jc w:val="both"/>
      </w:pPr>
    </w:p>
    <w:p w:rsidR="00946BED" w:rsidRPr="00C9761F" w:rsidRDefault="00946BED" w:rsidP="00946BED">
      <w:pPr>
        <w:pStyle w:val="03Texto-IEIJ"/>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46BED" w:rsidRDefault="00946BED" w:rsidP="00820513">
      <w:pPr>
        <w:pStyle w:val="03Texto-IEIJ"/>
        <w:jc w:val="both"/>
      </w:pPr>
    </w:p>
    <w:sectPr w:rsidR="00946BED">
      <w:headerReference w:type="default" r:id="rId9"/>
      <w:headerReference w:type="first" r:id="rId10"/>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7B1" w:rsidRDefault="00B927B1">
      <w:pPr>
        <w:spacing w:before="0"/>
      </w:pPr>
      <w:r>
        <w:separator/>
      </w:r>
    </w:p>
  </w:endnote>
  <w:endnote w:type="continuationSeparator" w:id="0">
    <w:p w:rsidR="00B927B1" w:rsidRDefault="00B927B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1"/>
    <w:family w:val="swiss"/>
    <w:pitch w:val="variable"/>
  </w:font>
  <w:font w:name="Noto Sans CJK SC">
    <w:panose1 w:val="00000000000000000000"/>
    <w:charset w:val="00"/>
    <w:family w:val="roman"/>
    <w:notTrueType/>
    <w:pitch w:val="default"/>
  </w:font>
  <w:font w:name="FreeSans">
    <w:altName w:val="Times New Roman"/>
    <w:panose1 w:val="00000000000000000000"/>
    <w:charset w:val="00"/>
    <w:family w:val="roman"/>
    <w:notTrueType/>
    <w:pitch w:val="default"/>
  </w:font>
  <w:font w:name="Noto Sans CJK SC Regular">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7B1" w:rsidRDefault="00B927B1">
      <w:pPr>
        <w:spacing w:before="0"/>
      </w:pPr>
      <w:r>
        <w:separator/>
      </w:r>
    </w:p>
  </w:footnote>
  <w:footnote w:type="continuationSeparator" w:id="0">
    <w:p w:rsidR="00B927B1" w:rsidRDefault="00B927B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B9" w:rsidRDefault="00ED480B">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B9" w:rsidRDefault="00ED480B">
    <w:pPr>
      <w:tabs>
        <w:tab w:val="left" w:pos="7371"/>
      </w:tabs>
      <w:spacing w:before="57" w:line="360" w:lineRule="auto"/>
      <w:ind w:left="1797"/>
    </w:pPr>
    <w:r>
      <w:rPr>
        <w:noProof/>
        <w:lang w:eastAsia="pt-BR" w:bidi="ar-SA"/>
      </w:rPr>
      <w:drawing>
        <wp:anchor distT="0" distB="0" distL="0" distR="0" simplePos="0" relativeHeight="2" behindDoc="1" locked="0" layoutInCell="1" allowOverlap="1">
          <wp:simplePos x="0" y="0"/>
          <wp:positionH relativeFrom="column">
            <wp:posOffset>-734060</wp:posOffset>
          </wp:positionH>
          <wp:positionV relativeFrom="paragraph">
            <wp:posOffset>-312420</wp:posOffset>
          </wp:positionV>
          <wp:extent cx="7558405" cy="145986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459865"/>
                  </a:xfrm>
                  <a:prstGeom prst="rect">
                    <a:avLst/>
                  </a:prstGeom>
                </pic:spPr>
              </pic:pic>
            </a:graphicData>
          </a:graphic>
        </wp:anchor>
      </w:drawing>
    </w:r>
    <w:r>
      <w:rPr>
        <w:rStyle w:val="RefernciaSutil"/>
        <w:rFonts w:cs="Calibri"/>
        <w:smallCaps w:val="0"/>
        <w:color w:val="auto"/>
        <w:u w:val="none"/>
      </w:rPr>
      <w:t>INSTITUTO DE EDUCAÇÃO INFANTIL E JUVENIL</w:t>
    </w:r>
  </w:p>
  <w:p w:rsidR="008932B9" w:rsidRDefault="00464B52">
    <w:pPr>
      <w:spacing w:before="57" w:line="360" w:lineRule="auto"/>
      <w:ind w:left="1797"/>
    </w:pPr>
    <w:r>
      <w:rPr>
        <w:rStyle w:val="RefernciaSutil"/>
        <w:rFonts w:cs="Calibri"/>
        <w:smallCaps w:val="0"/>
        <w:color w:val="auto"/>
        <w:u w:val="none"/>
      </w:rPr>
      <w:t>OUTONO, 2020</w:t>
    </w:r>
    <w:r w:rsidR="00ED480B">
      <w:rPr>
        <w:rStyle w:val="RefernciaSutil"/>
        <w:rFonts w:cs="Calibri"/>
        <w:smallCaps w:val="0"/>
        <w:color w:val="auto"/>
        <w:u w:val="none"/>
      </w:rPr>
      <w:t xml:space="preserve">. LONDRINA, </w:t>
    </w:r>
    <w:r>
      <w:rPr>
        <w:rStyle w:val="RefernciaSutil"/>
        <w:rFonts w:cs="Calibri"/>
        <w:smallCaps w:val="0"/>
        <w:color w:val="auto"/>
        <w:u w:val="none"/>
      </w:rPr>
      <w:t>30</w:t>
    </w:r>
    <w:r w:rsidR="00ED480B">
      <w:rPr>
        <w:rStyle w:val="RefernciaSutil"/>
        <w:rFonts w:cs="Calibri"/>
        <w:smallCaps w:val="0"/>
        <w:color w:val="auto"/>
        <w:u w:val="none"/>
      </w:rPr>
      <w:t xml:space="preserve"> DE</w:t>
    </w:r>
    <w:r>
      <w:rPr>
        <w:rStyle w:val="RefernciaSutil"/>
        <w:rFonts w:cs="Calibri"/>
        <w:smallCaps w:val="0"/>
        <w:color w:val="auto"/>
        <w:u w:val="none"/>
      </w:rPr>
      <w:t xml:space="preserve"> ABRIL</w:t>
    </w:r>
    <w:r w:rsidR="00ED480B">
      <w:rPr>
        <w:rStyle w:val="RefernciaSutil"/>
        <w:rFonts w:cs="Calibri"/>
        <w:smallCaps w:val="0"/>
        <w:color w:val="auto"/>
        <w:u w:val="none"/>
      </w:rPr>
      <w:t>.</w:t>
    </w:r>
  </w:p>
  <w:p w:rsidR="008932B9" w:rsidRDefault="00ED480B">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t>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07C91"/>
    <w:multiLevelType w:val="hybridMultilevel"/>
    <w:tmpl w:val="70FAA794"/>
    <w:lvl w:ilvl="0" w:tplc="9A62388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
    <w:nsid w:val="787200F7"/>
    <w:multiLevelType w:val="hybridMultilevel"/>
    <w:tmpl w:val="742887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B52"/>
    <w:rsid w:val="000F257A"/>
    <w:rsid w:val="00251D34"/>
    <w:rsid w:val="0027107B"/>
    <w:rsid w:val="002C2A48"/>
    <w:rsid w:val="0036420C"/>
    <w:rsid w:val="00464B52"/>
    <w:rsid w:val="00582C31"/>
    <w:rsid w:val="00645859"/>
    <w:rsid w:val="00717CC7"/>
    <w:rsid w:val="007F3D10"/>
    <w:rsid w:val="00820513"/>
    <w:rsid w:val="00837EE3"/>
    <w:rsid w:val="008932B9"/>
    <w:rsid w:val="00946BED"/>
    <w:rsid w:val="00A738DE"/>
    <w:rsid w:val="00B927B1"/>
    <w:rsid w:val="00C9761F"/>
    <w:rsid w:val="00E42CA6"/>
    <w:rsid w:val="00ED480B"/>
    <w:rsid w:val="00F819D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pPr>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pPr>
      <w:keepNext w:val="0"/>
      <w:spacing w:before="120"/>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Pr>
      <w:i/>
      <w:kern w:val="2"/>
      <w:sz w:val="32"/>
      <w:szCs w:val="32"/>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Temp2_ATIVIDADES%20ONLINE.zip\Online.1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45EB9-32B1-4763-9119-4B1038DB2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Online.1oAno.2020</Template>
  <TotalTime>192</TotalTime>
  <Pages>1</Pages>
  <Words>1250</Words>
  <Characters>6751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2020-04-29T19:36:00Z</cp:lastPrinted>
  <dcterms:created xsi:type="dcterms:W3CDTF">2020-04-29T13:53:00Z</dcterms:created>
  <dcterms:modified xsi:type="dcterms:W3CDTF">2020-04-29T19:37:00Z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