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0E7ED8BF" w:rsidR="00ED3636" w:rsidRDefault="00722248" w:rsidP="00ED3636">
      <w:pPr>
        <w:pStyle w:val="01Ttulo-IEIJ"/>
      </w:pPr>
      <w:r>
        <w:t xml:space="preserve">Lógica e </w:t>
      </w:r>
      <w:r w:rsidR="00821EB5">
        <w:t>adição</w:t>
      </w:r>
    </w:p>
    <w:p w14:paraId="77360AFF" w14:textId="089C0962" w:rsidR="00250000" w:rsidRDefault="00250000" w:rsidP="00250000">
      <w:pPr>
        <w:pStyle w:val="03Texto-IEIJ"/>
        <w:rPr>
          <w:rStyle w:val="fontstyle01"/>
        </w:rPr>
      </w:pPr>
      <w:r>
        <w:rPr>
          <w:rStyle w:val="fontstyle01"/>
        </w:rPr>
        <w:t xml:space="preserve">1. </w:t>
      </w:r>
      <w:r>
        <w:rPr>
          <w:rStyle w:val="fontstyle01"/>
        </w:rPr>
        <w:t>Complete com os algarismos que tornam esta</w:t>
      </w:r>
      <w:r>
        <w:rPr>
          <w:rStyle w:val="fontstyle01"/>
        </w:rPr>
        <w:t xml:space="preserve"> </w:t>
      </w:r>
      <w:r>
        <w:rPr>
          <w:rStyle w:val="fontstyle01"/>
        </w:rPr>
        <w:t>adição verdadeira</w:t>
      </w:r>
      <w:r w:rsidR="00821EB5">
        <w:rPr>
          <w:rStyle w:val="fontstyle01"/>
        </w:rPr>
        <w:t>.</w:t>
      </w:r>
      <w:bookmarkStart w:id="0" w:name="_GoBack"/>
      <w:bookmarkEnd w:id="0"/>
    </w:p>
    <w:p w14:paraId="7578F5BD" w14:textId="2C074674" w:rsidR="00250000" w:rsidRDefault="00250000" w:rsidP="00250000">
      <w:pPr>
        <w:pStyle w:val="03Texto-IEIJ"/>
        <w:jc w:val="center"/>
      </w:pPr>
      <w:r>
        <w:rPr>
          <w:noProof/>
        </w:rPr>
        <w:drawing>
          <wp:inline distT="0" distB="0" distL="0" distR="0" wp14:anchorId="2E03B2E3" wp14:editId="5EF26B3B">
            <wp:extent cx="12573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68D35" w14:textId="35C110E1" w:rsidR="00250000" w:rsidRDefault="00250000" w:rsidP="00250000">
      <w:pPr>
        <w:pStyle w:val="03Texto-IEIJ"/>
        <w:rPr>
          <w:rStyle w:val="fontstyle01"/>
        </w:rPr>
      </w:pPr>
      <w:r>
        <w:rPr>
          <w:rStyle w:val="fontstyle01"/>
        </w:rPr>
        <w:t>2</w:t>
      </w:r>
      <w:r>
        <w:rPr>
          <w:rStyle w:val="fontstyle01"/>
        </w:rPr>
        <w:t xml:space="preserve">. </w:t>
      </w:r>
      <w:r>
        <w:rPr>
          <w:rStyle w:val="fontstyle01"/>
        </w:rPr>
        <w:t xml:space="preserve"> Os quadrados abaixo são mágicos. Neles, a soma</w:t>
      </w:r>
      <w:r>
        <w:rPr>
          <w:rStyle w:val="fontstyle01"/>
        </w:rPr>
        <w:t xml:space="preserve"> </w:t>
      </w:r>
      <w:r>
        <w:rPr>
          <w:rStyle w:val="fontstyle01"/>
        </w:rPr>
        <w:t>dos números de qualquer linha, coluna ou diagonal é</w:t>
      </w:r>
      <w:r>
        <w:rPr>
          <w:rStyle w:val="fontstyle01"/>
        </w:rPr>
        <w:t xml:space="preserve"> </w:t>
      </w:r>
      <w:r>
        <w:rPr>
          <w:rStyle w:val="fontstyle01"/>
        </w:rPr>
        <w:t>sempre a mesma. Sabendo disso, complete,</w:t>
      </w:r>
      <w:r>
        <w:rPr>
          <w:rStyle w:val="fontstyle01"/>
        </w:rPr>
        <w:t xml:space="preserve"> </w:t>
      </w:r>
      <w:r>
        <w:rPr>
          <w:rStyle w:val="fontstyle01"/>
        </w:rPr>
        <w:t>adequadamente, cada quadrado.</w:t>
      </w:r>
    </w:p>
    <w:tbl>
      <w:tblPr>
        <w:tblStyle w:val="Tabelacomgrade"/>
        <w:tblpPr w:leftFromText="141" w:rightFromText="141" w:vertAnchor="text" w:horzAnchor="margin" w:tblpY="276"/>
        <w:tblOverlap w:val="never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</w:tblGrid>
      <w:tr w:rsidR="00250000" w14:paraId="60FFE46C" w14:textId="77777777" w:rsidTr="00250000">
        <w:trPr>
          <w:trHeight w:val="436"/>
        </w:trPr>
        <w:tc>
          <w:tcPr>
            <w:tcW w:w="542" w:type="dxa"/>
          </w:tcPr>
          <w:p w14:paraId="1708A328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30</w:t>
            </w:r>
          </w:p>
        </w:tc>
        <w:tc>
          <w:tcPr>
            <w:tcW w:w="542" w:type="dxa"/>
          </w:tcPr>
          <w:p w14:paraId="4167FFA3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2" w:type="dxa"/>
          </w:tcPr>
          <w:p w14:paraId="4DC6DC57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40</w:t>
            </w:r>
          </w:p>
        </w:tc>
      </w:tr>
      <w:tr w:rsidR="00250000" w14:paraId="54CF1816" w14:textId="77777777" w:rsidTr="00250000">
        <w:trPr>
          <w:trHeight w:val="453"/>
        </w:trPr>
        <w:tc>
          <w:tcPr>
            <w:tcW w:w="542" w:type="dxa"/>
          </w:tcPr>
          <w:p w14:paraId="53EAF5E0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2" w:type="dxa"/>
          </w:tcPr>
          <w:p w14:paraId="77E768C4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25</w:t>
            </w:r>
          </w:p>
        </w:tc>
        <w:tc>
          <w:tcPr>
            <w:tcW w:w="542" w:type="dxa"/>
          </w:tcPr>
          <w:p w14:paraId="03AB119B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</w:tr>
      <w:tr w:rsidR="00250000" w14:paraId="5831C283" w14:textId="77777777" w:rsidTr="00250000">
        <w:trPr>
          <w:trHeight w:val="421"/>
        </w:trPr>
        <w:tc>
          <w:tcPr>
            <w:tcW w:w="542" w:type="dxa"/>
          </w:tcPr>
          <w:p w14:paraId="27DBE759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2" w:type="dxa"/>
          </w:tcPr>
          <w:p w14:paraId="3A4715A1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2" w:type="dxa"/>
          </w:tcPr>
          <w:p w14:paraId="5415823A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</w:p>
        </w:tc>
      </w:tr>
    </w:tbl>
    <w:tbl>
      <w:tblPr>
        <w:tblStyle w:val="Tabelacomgrade"/>
        <w:tblpPr w:leftFromText="141" w:rightFromText="141" w:vertAnchor="text" w:horzAnchor="page" w:tblpX="4681" w:tblpY="291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</w:tblGrid>
      <w:tr w:rsidR="00250000" w14:paraId="09F26D47" w14:textId="77777777" w:rsidTr="00250000">
        <w:trPr>
          <w:trHeight w:val="417"/>
        </w:trPr>
        <w:tc>
          <w:tcPr>
            <w:tcW w:w="549" w:type="dxa"/>
          </w:tcPr>
          <w:p w14:paraId="2CC32584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549" w:type="dxa"/>
          </w:tcPr>
          <w:p w14:paraId="55830EAC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9" w:type="dxa"/>
          </w:tcPr>
          <w:p w14:paraId="1FD6AE88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</w:tr>
      <w:tr w:rsidR="00250000" w14:paraId="1AE68594" w14:textId="77777777" w:rsidTr="00250000">
        <w:trPr>
          <w:trHeight w:val="433"/>
        </w:trPr>
        <w:tc>
          <w:tcPr>
            <w:tcW w:w="549" w:type="dxa"/>
          </w:tcPr>
          <w:p w14:paraId="3456F66A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     </w:t>
            </w:r>
          </w:p>
        </w:tc>
        <w:tc>
          <w:tcPr>
            <w:tcW w:w="549" w:type="dxa"/>
          </w:tcPr>
          <w:p w14:paraId="07380E23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549" w:type="dxa"/>
          </w:tcPr>
          <w:p w14:paraId="0C830F16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</w:tr>
      <w:tr w:rsidR="00250000" w14:paraId="33BC91C3" w14:textId="77777777" w:rsidTr="00250000">
        <w:trPr>
          <w:trHeight w:val="402"/>
        </w:trPr>
        <w:tc>
          <w:tcPr>
            <w:tcW w:w="549" w:type="dxa"/>
          </w:tcPr>
          <w:p w14:paraId="189F364A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8</w:t>
            </w:r>
          </w:p>
        </w:tc>
        <w:tc>
          <w:tcPr>
            <w:tcW w:w="549" w:type="dxa"/>
          </w:tcPr>
          <w:p w14:paraId="2EF27F37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9" w:type="dxa"/>
          </w:tcPr>
          <w:p w14:paraId="28071BA7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6</w:t>
            </w:r>
          </w:p>
        </w:tc>
      </w:tr>
    </w:tbl>
    <w:p w14:paraId="4AB15151" w14:textId="77777777" w:rsidR="00250000" w:rsidRDefault="00250000" w:rsidP="00250000">
      <w:pPr>
        <w:pStyle w:val="03Texto-IEIJ"/>
        <w:rPr>
          <w:rStyle w:val="fontstyle01"/>
        </w:rPr>
      </w:pPr>
    </w:p>
    <w:tbl>
      <w:tblPr>
        <w:tblStyle w:val="Tabelacomgrade"/>
        <w:tblpPr w:leftFromText="141" w:rightFromText="141" w:vertAnchor="text" w:horzAnchor="page" w:tblpX="8506" w:tblpY="-142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</w:tblGrid>
      <w:tr w:rsidR="00250000" w14:paraId="30401943" w14:textId="77777777" w:rsidTr="00250000">
        <w:trPr>
          <w:trHeight w:val="417"/>
        </w:trPr>
        <w:tc>
          <w:tcPr>
            <w:tcW w:w="549" w:type="dxa"/>
          </w:tcPr>
          <w:p w14:paraId="0DCF8C30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549" w:type="dxa"/>
          </w:tcPr>
          <w:p w14:paraId="6E41CB7A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9" w:type="dxa"/>
          </w:tcPr>
          <w:p w14:paraId="6D27F071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</w:tr>
      <w:tr w:rsidR="00250000" w14:paraId="62E9FC72" w14:textId="77777777" w:rsidTr="00250000">
        <w:trPr>
          <w:trHeight w:val="433"/>
        </w:trPr>
        <w:tc>
          <w:tcPr>
            <w:tcW w:w="549" w:type="dxa"/>
          </w:tcPr>
          <w:p w14:paraId="2615DCB5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9" w:type="dxa"/>
          </w:tcPr>
          <w:p w14:paraId="2FC0DC87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  <w:tc>
          <w:tcPr>
            <w:tcW w:w="549" w:type="dxa"/>
          </w:tcPr>
          <w:p w14:paraId="14D8F98B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</w:tr>
      <w:tr w:rsidR="00250000" w14:paraId="4B5E2166" w14:textId="77777777" w:rsidTr="00250000">
        <w:trPr>
          <w:trHeight w:val="402"/>
        </w:trPr>
        <w:tc>
          <w:tcPr>
            <w:tcW w:w="549" w:type="dxa"/>
          </w:tcPr>
          <w:p w14:paraId="45868F09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549" w:type="dxa"/>
          </w:tcPr>
          <w:p w14:paraId="562A1C24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  <w:tc>
          <w:tcPr>
            <w:tcW w:w="549" w:type="dxa"/>
          </w:tcPr>
          <w:p w14:paraId="2886830C" w14:textId="77777777" w:rsidR="00250000" w:rsidRDefault="00250000" w:rsidP="00250000">
            <w:pPr>
              <w:pStyle w:val="03Texto-IEIJ"/>
              <w:spacing w:before="120" w:after="120" w:line="240" w:lineRule="auto"/>
              <w:rPr>
                <w:rStyle w:val="fontstyle01"/>
              </w:rPr>
            </w:pPr>
          </w:p>
        </w:tc>
      </w:tr>
    </w:tbl>
    <w:p w14:paraId="5F66D9E7" w14:textId="3D512B03" w:rsidR="00250000" w:rsidRDefault="00250000" w:rsidP="00250000">
      <w:pPr>
        <w:pStyle w:val="03Texto-IEIJ"/>
        <w:rPr>
          <w:rStyle w:val="fontstyle01"/>
        </w:rPr>
      </w:pPr>
    </w:p>
    <w:p w14:paraId="6DB4D78B" w14:textId="5053D7A0" w:rsidR="00250000" w:rsidRDefault="00250000" w:rsidP="00250000">
      <w:pPr>
        <w:pStyle w:val="03Texto-IEIJ"/>
        <w:rPr>
          <w:rStyle w:val="fontstyle01"/>
        </w:rPr>
      </w:pPr>
    </w:p>
    <w:p w14:paraId="3B83E646" w14:textId="77777777" w:rsidR="00250000" w:rsidRDefault="00250000" w:rsidP="00250000">
      <w:pPr>
        <w:pStyle w:val="03Texto-IEIJ"/>
        <w:rPr>
          <w:rStyle w:val="fontstyle01"/>
        </w:rPr>
      </w:pPr>
    </w:p>
    <w:p w14:paraId="2879735B" w14:textId="055677E0" w:rsidR="00250000" w:rsidRDefault="00250000" w:rsidP="00250000">
      <w:pPr>
        <w:pStyle w:val="03Texto-IEIJ"/>
      </w:pPr>
    </w:p>
    <w:p w14:paraId="7677EF7A" w14:textId="77777777" w:rsidR="00250000" w:rsidRDefault="00250000" w:rsidP="00250000">
      <w:pPr>
        <w:pStyle w:val="03Texto-IEIJ"/>
      </w:pPr>
    </w:p>
    <w:p w14:paraId="5816F2A8" w14:textId="7BB1FE5B" w:rsidR="00250000" w:rsidRDefault="00250000" w:rsidP="00250000">
      <w:pPr>
        <w:pStyle w:val="03Texto-IEIJ"/>
      </w:pPr>
      <w:r>
        <w:t xml:space="preserve">3. </w:t>
      </w:r>
      <w:r>
        <w:rPr>
          <w:rStyle w:val="fontstyle01"/>
        </w:rPr>
        <w:t>Escreva os números que faltam, sabendo que</w:t>
      </w:r>
      <w:r>
        <w:rPr>
          <w:rStyle w:val="fontstyle01"/>
        </w:rPr>
        <w:t xml:space="preserve"> </w:t>
      </w:r>
      <w:r>
        <w:rPr>
          <w:rStyle w:val="fontstyle01"/>
        </w:rPr>
        <w:t>cada quadradinho contém a soma dos dois números</w:t>
      </w:r>
      <w:r>
        <w:rPr>
          <w:rStyle w:val="fontstyle01"/>
        </w:rPr>
        <w:t xml:space="preserve"> </w:t>
      </w:r>
      <w:r>
        <w:rPr>
          <w:rStyle w:val="fontstyle01"/>
        </w:rPr>
        <w:t>localizados exatamente acima dele.</w:t>
      </w:r>
    </w:p>
    <w:p w14:paraId="66C1B401" w14:textId="5A1204C0" w:rsidR="00250000" w:rsidRPr="00250000" w:rsidRDefault="00250000" w:rsidP="00250000">
      <w:pPr>
        <w:pStyle w:val="03Texto-IEIJ"/>
        <w:jc w:val="center"/>
      </w:pPr>
      <w:r>
        <w:rPr>
          <w:noProof/>
        </w:rPr>
        <w:drawing>
          <wp:inline distT="0" distB="0" distL="0" distR="0" wp14:anchorId="004D1E4F" wp14:editId="29906709">
            <wp:extent cx="4905375" cy="1952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000" w:rsidRPr="0025000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5E42" w14:textId="77777777" w:rsidR="009D4CE5" w:rsidRDefault="009D4CE5">
      <w:pPr>
        <w:spacing w:before="0"/>
      </w:pPr>
      <w:r>
        <w:separator/>
      </w:r>
    </w:p>
  </w:endnote>
  <w:endnote w:type="continuationSeparator" w:id="0">
    <w:p w14:paraId="359DD9C4" w14:textId="77777777" w:rsidR="009D4CE5" w:rsidRDefault="009D4C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9AB9" w14:textId="77777777" w:rsidR="009D4CE5" w:rsidRDefault="009D4CE5">
      <w:pPr>
        <w:spacing w:before="0"/>
      </w:pPr>
      <w:r>
        <w:separator/>
      </w:r>
    </w:p>
  </w:footnote>
  <w:footnote w:type="continuationSeparator" w:id="0">
    <w:p w14:paraId="7930E7BB" w14:textId="77777777" w:rsidR="009D4CE5" w:rsidRDefault="009D4C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12737FE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08F2">
      <w:rPr>
        <w:rStyle w:val="RefernciaSutil"/>
        <w:rFonts w:cs="Calibri"/>
        <w:smallCaps w:val="0"/>
        <w:color w:val="auto"/>
        <w:u w:val="none"/>
      </w:rPr>
      <w:t>1</w:t>
    </w:r>
    <w:r w:rsidR="00821EB5">
      <w:rPr>
        <w:rStyle w:val="RefernciaSutil"/>
        <w:rFonts w:cs="Calibri"/>
        <w:smallCaps w:val="0"/>
        <w:color w:val="auto"/>
        <w:u w:val="none"/>
      </w:rPr>
      <w:t>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6A48"/>
    <w:multiLevelType w:val="hybridMultilevel"/>
    <w:tmpl w:val="FAF88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5000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2248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21EB5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D4CE5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250000"/>
    <w:rPr>
      <w:rFonts w:ascii="Arial" w:hAnsi="Arial" w:cs="Arial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2020-05-14T11:21:00Z</cp:lastPrinted>
  <dcterms:created xsi:type="dcterms:W3CDTF">2020-05-14T11:07:00Z</dcterms:created>
  <dcterms:modified xsi:type="dcterms:W3CDTF">2020-05-14T11:22:00Z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