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08" w:rsidRDefault="005E62D8" w:rsidP="000B1D0F">
      <w:pPr>
        <w:pStyle w:val="01Ttulo-IEIJ"/>
      </w:pPr>
      <w:r w:rsidRPr="007A719E">
        <w:rPr>
          <w:noProof/>
          <w:lang w:eastAsia="pt-BR" w:bidi="ar-SA"/>
        </w:rPr>
        <w:drawing>
          <wp:anchor distT="0" distB="0" distL="114300" distR="114300" simplePos="0" relativeHeight="251658240" behindDoc="0" locked="0" layoutInCell="1" allowOverlap="1" wp14:anchorId="78DBE49B" wp14:editId="26DDFFAD">
            <wp:simplePos x="0" y="0"/>
            <wp:positionH relativeFrom="margin">
              <wp:align>right</wp:align>
            </wp:positionH>
            <wp:positionV relativeFrom="paragraph">
              <wp:posOffset>87630</wp:posOffset>
            </wp:positionV>
            <wp:extent cx="2352675" cy="19050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905000"/>
                    </a:xfrm>
                    <a:prstGeom prst="rect">
                      <a:avLst/>
                    </a:prstGeom>
                    <a:noFill/>
                    <a:ln>
                      <a:noFill/>
                    </a:ln>
                  </pic:spPr>
                </pic:pic>
              </a:graphicData>
            </a:graphic>
          </wp:anchor>
        </w:drawing>
      </w:r>
      <w:r>
        <w:t>Matemática</w:t>
      </w:r>
    </w:p>
    <w:p w:rsidR="005E62D8" w:rsidRDefault="005E62D8">
      <w:pPr>
        <w:pStyle w:val="03Texto-IEIJ"/>
      </w:pPr>
    </w:p>
    <w:p w:rsidR="005E62D8" w:rsidRDefault="005E62D8">
      <w:pPr>
        <w:pStyle w:val="03Texto-IEIJ"/>
      </w:pPr>
    </w:p>
    <w:p w:rsidR="00B81608" w:rsidRDefault="00323DAE">
      <w:pPr>
        <w:pStyle w:val="03Texto-IEIJ"/>
      </w:pPr>
      <w:r>
        <w:t>Observe ao lado as placas de vidro na janela do quarto do Miguel.  Vamos descobrir quantas são as placas?</w:t>
      </w:r>
    </w:p>
    <w:p w:rsidR="00323DAE" w:rsidRDefault="00323DAE">
      <w:pPr>
        <w:pStyle w:val="03Texto-IEIJ"/>
      </w:pPr>
      <w:r>
        <w:t>Complete as lacunas.</w:t>
      </w:r>
      <w:r w:rsidR="007A719E" w:rsidRPr="007A719E">
        <w:t xml:space="preserve"> </w:t>
      </w:r>
    </w:p>
    <w:p w:rsidR="00323DAE" w:rsidRDefault="00323DAE" w:rsidP="00323DAE">
      <w:pPr>
        <w:pStyle w:val="03Texto-IEIJ"/>
        <w:numPr>
          <w:ilvl w:val="0"/>
          <w:numId w:val="1"/>
        </w:numPr>
      </w:pPr>
      <w:r>
        <w:t xml:space="preserve"> São ________ linhas e ________ colunas.</w:t>
      </w:r>
    </w:p>
    <w:p w:rsidR="007A719E" w:rsidRDefault="007A719E" w:rsidP="007A719E">
      <w:pPr>
        <w:pStyle w:val="03Texto-IEIJ"/>
        <w:ind w:left="720"/>
      </w:pPr>
    </w:p>
    <w:p w:rsidR="00323DAE" w:rsidRDefault="00323DAE" w:rsidP="00323DAE">
      <w:pPr>
        <w:pStyle w:val="03Texto-IEIJ"/>
        <w:numPr>
          <w:ilvl w:val="0"/>
          <w:numId w:val="1"/>
        </w:numPr>
      </w:pPr>
      <w:r>
        <w:t>Número total de placas:</w:t>
      </w:r>
    </w:p>
    <w:p w:rsidR="00323DAE" w:rsidRDefault="00323DAE" w:rsidP="00323DAE">
      <w:pPr>
        <w:pStyle w:val="03Texto-IEIJ"/>
        <w:ind w:left="720"/>
      </w:pPr>
      <w:r>
        <w:t>_______ x  __</w:t>
      </w:r>
      <w:r w:rsidR="004B6039">
        <w:t>_____ =  _______ placas</w:t>
      </w:r>
    </w:p>
    <w:p w:rsidR="004B6039" w:rsidRDefault="004B6039" w:rsidP="00323DAE">
      <w:pPr>
        <w:pStyle w:val="03Texto-IEIJ"/>
        <w:ind w:left="720"/>
      </w:pPr>
      <w:r>
        <w:t>_______ +  _______ +  _______ +  _______ =  _______ placas</w:t>
      </w:r>
    </w:p>
    <w:p w:rsidR="00323DAE" w:rsidRDefault="00323DAE">
      <w:pPr>
        <w:pStyle w:val="03Texto-IEIJ"/>
      </w:pPr>
    </w:p>
    <w:p w:rsidR="00C21C45" w:rsidRDefault="00C21C45" w:rsidP="00C21C45">
      <w:pPr>
        <w:pStyle w:val="03Texto-IEIJ"/>
        <w:ind w:firstLine="709"/>
      </w:pPr>
      <w:r>
        <w:t xml:space="preserve">Ou </w:t>
      </w:r>
    </w:p>
    <w:p w:rsidR="00245A0D" w:rsidRDefault="00245A0D" w:rsidP="00C21C45">
      <w:pPr>
        <w:pStyle w:val="03Texto-IEIJ"/>
        <w:ind w:firstLine="709"/>
      </w:pPr>
    </w:p>
    <w:p w:rsidR="00C21C45" w:rsidRDefault="00C21C45" w:rsidP="004B6039">
      <w:pPr>
        <w:pStyle w:val="03Texto-IEIJ"/>
        <w:ind w:firstLine="709"/>
      </w:pPr>
      <w:r>
        <w:t xml:space="preserve">______ x  ______ =  ______ </w:t>
      </w:r>
      <w:r w:rsidR="004B6039">
        <w:t>placas</w:t>
      </w:r>
    </w:p>
    <w:p w:rsidR="004B6039" w:rsidRDefault="004B6039" w:rsidP="004B6039">
      <w:pPr>
        <w:pStyle w:val="03Texto-IEIJ"/>
        <w:ind w:firstLine="709"/>
      </w:pPr>
      <w:bookmarkStart w:id="0" w:name="_GoBack"/>
      <w:bookmarkEnd w:id="0"/>
      <w:r>
        <w:t>______ + ______ + ______ + ______+ ______ + ______ =  _______ placas</w:t>
      </w:r>
    </w:p>
    <w:p w:rsidR="00C21C45" w:rsidRDefault="008313A1">
      <w:pPr>
        <w:pStyle w:val="03Texto-IEIJ"/>
      </w:pPr>
      <w:r w:rsidRPr="007C1CD3">
        <w:rPr>
          <w:noProof/>
          <w:lang w:eastAsia="pt-BR" w:bidi="ar-SA"/>
        </w:rPr>
        <w:drawing>
          <wp:anchor distT="0" distB="0" distL="114300" distR="114300" simplePos="0" relativeHeight="251659264" behindDoc="0" locked="0" layoutInCell="1" allowOverlap="1" wp14:anchorId="0C2C60A9" wp14:editId="1D84DFC1">
            <wp:simplePos x="0" y="0"/>
            <wp:positionH relativeFrom="column">
              <wp:posOffset>3842385</wp:posOffset>
            </wp:positionH>
            <wp:positionV relativeFrom="paragraph">
              <wp:posOffset>172085</wp:posOffset>
            </wp:positionV>
            <wp:extent cx="2695575" cy="204787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047875"/>
                    </a:xfrm>
                    <a:prstGeom prst="rect">
                      <a:avLst/>
                    </a:prstGeom>
                    <a:noFill/>
                    <a:ln>
                      <a:noFill/>
                    </a:ln>
                  </pic:spPr>
                </pic:pic>
              </a:graphicData>
            </a:graphic>
          </wp:anchor>
        </w:drawing>
      </w:r>
      <w:r w:rsidR="00C21C45">
        <w:tab/>
      </w:r>
    </w:p>
    <w:p w:rsidR="00323DAE" w:rsidRDefault="00E02029">
      <w:pPr>
        <w:pStyle w:val="03Texto-IEIJ"/>
      </w:pPr>
      <w:r>
        <w:t xml:space="preserve">2. Judite está em dúvida. Não sabe se pede sorvete de palito ou de casquinha. Também não decidiu que sabor vai escolher. Vamos ver todas as possibilidades de escolha que ela tem. </w:t>
      </w:r>
    </w:p>
    <w:p w:rsidR="00E02029" w:rsidRDefault="007C1CD3">
      <w:pPr>
        <w:pStyle w:val="03Texto-IEIJ"/>
      </w:pPr>
      <w:r>
        <w:t>Construa uma</w:t>
      </w:r>
      <w:r w:rsidR="00E02029">
        <w:t xml:space="preserve"> tabela desenhando</w:t>
      </w:r>
      <w:r>
        <w:t xml:space="preserve"> todas</w:t>
      </w:r>
      <w:r w:rsidR="00E02029">
        <w:t xml:space="preserve"> </w:t>
      </w:r>
      <w:r>
        <w:t xml:space="preserve">as </w:t>
      </w:r>
      <w:r w:rsidRPr="007C1CD3">
        <w:rPr>
          <w:b/>
        </w:rPr>
        <w:t>possibilidades</w:t>
      </w:r>
      <w:r>
        <w:t xml:space="preserve"> incluindo </w:t>
      </w:r>
      <w:r w:rsidR="00E02029">
        <w:t>todos os</w:t>
      </w:r>
      <w:r>
        <w:t xml:space="preserve"> </w:t>
      </w:r>
      <w:r w:rsidRPr="007C1CD3">
        <w:rPr>
          <w:b/>
        </w:rPr>
        <w:t>tipos</w:t>
      </w:r>
      <w:r>
        <w:t xml:space="preserve"> e</w:t>
      </w:r>
      <w:r w:rsidR="00E02029">
        <w:t xml:space="preserve"> </w:t>
      </w:r>
      <w:r w:rsidRPr="007C1CD3">
        <w:rPr>
          <w:b/>
        </w:rPr>
        <w:t>sabores</w:t>
      </w:r>
      <w:r>
        <w:rPr>
          <w:b/>
        </w:rPr>
        <w:t xml:space="preserve"> </w:t>
      </w:r>
      <w:r w:rsidRPr="007C1CD3">
        <w:t>de</w:t>
      </w:r>
      <w:r>
        <w:t xml:space="preserve"> </w:t>
      </w:r>
      <w:r w:rsidR="00E02029">
        <w:t xml:space="preserve">sorvetes que Judite pode escolher </w:t>
      </w:r>
    </w:p>
    <w:p w:rsidR="007C1CD3" w:rsidRDefault="007C1CD3">
      <w:pPr>
        <w:pStyle w:val="03Texto-IEIJ"/>
      </w:pPr>
    </w:p>
    <w:p w:rsidR="00E02029" w:rsidRDefault="00E02029">
      <w:pPr>
        <w:pStyle w:val="03Texto-IEIJ"/>
      </w:pPr>
    </w:p>
    <w:p w:rsidR="008313A1" w:rsidRDefault="008313A1">
      <w:pPr>
        <w:pStyle w:val="03Texto-IEIJ"/>
      </w:pPr>
    </w:p>
    <w:p w:rsidR="008313A1" w:rsidRDefault="008313A1">
      <w:pPr>
        <w:pStyle w:val="03Texto-IEIJ"/>
      </w:pPr>
    </w:p>
    <w:p w:rsidR="008313A1" w:rsidRDefault="008313A1">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rsidP="007222E0">
      <w:pPr>
        <w:pStyle w:val="03Texto-IEIJ"/>
        <w:numPr>
          <w:ilvl w:val="1"/>
          <w:numId w:val="4"/>
        </w:numPr>
        <w:rPr>
          <w:noProof/>
          <w:lang w:eastAsia="pt-BR" w:bidi="ar-SA"/>
        </w:rPr>
      </w:pPr>
      <w:r>
        <w:rPr>
          <w:noProof/>
          <w:lang w:eastAsia="pt-BR" w:bidi="ar-SA"/>
        </w:rPr>
        <w:t>Agora complete:</w:t>
      </w:r>
    </w:p>
    <w:p w:rsidR="008A14C7" w:rsidRDefault="008A14C7" w:rsidP="008A14C7">
      <w:pPr>
        <w:pStyle w:val="03Texto-IEIJ"/>
        <w:numPr>
          <w:ilvl w:val="0"/>
          <w:numId w:val="2"/>
        </w:numPr>
        <w:rPr>
          <w:noProof/>
          <w:lang w:eastAsia="pt-BR" w:bidi="ar-SA"/>
        </w:rPr>
      </w:pPr>
      <w:r>
        <w:rPr>
          <w:noProof/>
          <w:lang w:eastAsia="pt-BR" w:bidi="ar-SA"/>
        </w:rPr>
        <w:t>Há _____ tipode de sorvete: de palito e de casquinha.</w:t>
      </w:r>
    </w:p>
    <w:p w:rsidR="008A14C7" w:rsidRDefault="008A14C7" w:rsidP="008A14C7">
      <w:pPr>
        <w:pStyle w:val="03Texto-IEIJ"/>
        <w:numPr>
          <w:ilvl w:val="0"/>
          <w:numId w:val="2"/>
        </w:numPr>
        <w:rPr>
          <w:noProof/>
          <w:lang w:eastAsia="pt-BR" w:bidi="ar-SA"/>
        </w:rPr>
      </w:pPr>
      <w:r>
        <w:rPr>
          <w:noProof/>
          <w:lang w:eastAsia="pt-BR" w:bidi="ar-SA"/>
        </w:rPr>
        <w:t>Há _____ sabores: morango, chocolate e abacaxi.</w:t>
      </w:r>
    </w:p>
    <w:p w:rsidR="008A14C7" w:rsidRDefault="008A14C7" w:rsidP="008A14C7">
      <w:pPr>
        <w:pStyle w:val="03Texto-IEIJ"/>
        <w:numPr>
          <w:ilvl w:val="0"/>
          <w:numId w:val="2"/>
        </w:numPr>
        <w:rPr>
          <w:noProof/>
          <w:lang w:eastAsia="pt-BR" w:bidi="ar-SA"/>
        </w:rPr>
      </w:pPr>
      <w:r>
        <w:rPr>
          <w:noProof/>
          <w:lang w:eastAsia="pt-BR" w:bidi="ar-SA"/>
        </w:rPr>
        <w:t>Há um total de _____ possibilidades para Judite escolher.</w:t>
      </w:r>
    </w:p>
    <w:p w:rsidR="008A14C7" w:rsidRDefault="008A14C7" w:rsidP="008A14C7">
      <w:pPr>
        <w:pStyle w:val="03Texto-IEIJ"/>
        <w:numPr>
          <w:ilvl w:val="0"/>
          <w:numId w:val="2"/>
        </w:numPr>
        <w:rPr>
          <w:noProof/>
          <w:lang w:eastAsia="pt-BR" w:bidi="ar-SA"/>
        </w:rPr>
      </w:pPr>
      <w:r>
        <w:rPr>
          <w:noProof/>
          <w:lang w:eastAsia="pt-BR" w:bidi="ar-SA"/>
        </w:rPr>
        <w:t xml:space="preserve">Podemos indicar: _____ x _____ = _____ ou _____ x _____ = _____ </w:t>
      </w: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rPr>
          <w:noProof/>
          <w:lang w:eastAsia="pt-BR" w:bidi="ar-SA"/>
        </w:rPr>
      </w:pPr>
    </w:p>
    <w:p w:rsidR="008A14C7" w:rsidRDefault="008A14C7">
      <w:pPr>
        <w:pStyle w:val="03Texto-IEIJ"/>
      </w:pPr>
    </w:p>
    <w:p w:rsidR="008313A1" w:rsidRDefault="008313A1">
      <w:pPr>
        <w:pStyle w:val="03Texto-IEIJ"/>
      </w:pPr>
    </w:p>
    <w:p w:rsidR="008313A1" w:rsidRDefault="008313A1">
      <w:pPr>
        <w:pStyle w:val="03Texto-IEIJ"/>
      </w:pPr>
    </w:p>
    <w:p w:rsidR="008313A1" w:rsidRDefault="008313A1">
      <w:pPr>
        <w:pStyle w:val="03Texto-IEIJ"/>
      </w:pPr>
    </w:p>
    <w:p w:rsidR="008313A1" w:rsidRDefault="008313A1">
      <w:pPr>
        <w:pStyle w:val="03Texto-IEIJ"/>
      </w:pPr>
    </w:p>
    <w:p w:rsidR="008313A1" w:rsidRDefault="008313A1">
      <w:pPr>
        <w:pStyle w:val="03Texto-IEIJ"/>
      </w:pPr>
    </w:p>
    <w:p w:rsidR="008313A1" w:rsidRDefault="008313A1">
      <w:pPr>
        <w:pStyle w:val="03Texto-IEIJ"/>
      </w:pPr>
    </w:p>
    <w:sectPr w:rsidR="008313A1">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FE4" w:rsidRDefault="00D37FE4">
      <w:pPr>
        <w:spacing w:before="0"/>
      </w:pPr>
      <w:r>
        <w:separator/>
      </w:r>
    </w:p>
  </w:endnote>
  <w:endnote w:type="continuationSeparator" w:id="0">
    <w:p w:rsidR="00D37FE4" w:rsidRDefault="00D37F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FE4" w:rsidRDefault="00D37FE4">
      <w:pPr>
        <w:spacing w:before="0"/>
      </w:pPr>
      <w:r>
        <w:separator/>
      </w:r>
    </w:p>
  </w:footnote>
  <w:footnote w:type="continuationSeparator" w:id="0">
    <w:p w:rsidR="00D37FE4" w:rsidRDefault="00D37FE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08" w:rsidRDefault="00B8696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08" w:rsidRDefault="00B8696F">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B81608" w:rsidRDefault="000668B3">
    <w:pPr>
      <w:spacing w:before="57" w:line="360" w:lineRule="auto"/>
      <w:ind w:left="1797"/>
    </w:pPr>
    <w:r>
      <w:rPr>
        <w:rStyle w:val="RefernciaSutil"/>
        <w:rFonts w:cs="Calibri"/>
        <w:smallCaps w:val="0"/>
        <w:color w:val="auto"/>
        <w:u w:val="none"/>
      </w:rPr>
      <w:t>OUTONO, 2020</w:t>
    </w:r>
    <w:r w:rsidR="00B8696F">
      <w:rPr>
        <w:rStyle w:val="RefernciaSutil"/>
        <w:rFonts w:cs="Calibri"/>
        <w:smallCaps w:val="0"/>
        <w:color w:val="auto"/>
        <w:u w:val="none"/>
      </w:rPr>
      <w:t xml:space="preserve">. LONDRINA, </w:t>
    </w:r>
    <w:r>
      <w:rPr>
        <w:rStyle w:val="RefernciaSutil"/>
        <w:rFonts w:cs="Calibri"/>
        <w:smallCaps w:val="0"/>
        <w:color w:val="auto"/>
        <w:u w:val="none"/>
      </w:rPr>
      <w:t>20</w:t>
    </w:r>
    <w:r w:rsidR="00B8696F">
      <w:rPr>
        <w:rStyle w:val="RefernciaSutil"/>
        <w:rFonts w:cs="Calibri"/>
        <w:smallCaps w:val="0"/>
        <w:color w:val="auto"/>
        <w:u w:val="none"/>
      </w:rPr>
      <w:t xml:space="preserve"> DE</w:t>
    </w:r>
    <w:r>
      <w:rPr>
        <w:rStyle w:val="RefernciaSutil"/>
        <w:rFonts w:cs="Calibri"/>
        <w:smallCaps w:val="0"/>
        <w:color w:val="auto"/>
        <w:u w:val="none"/>
      </w:rPr>
      <w:t xml:space="preserve"> MAIO</w:t>
    </w:r>
    <w:r w:rsidR="00B8696F">
      <w:rPr>
        <w:rStyle w:val="RefernciaSutil"/>
        <w:rFonts w:cs="Calibri"/>
        <w:smallCaps w:val="0"/>
        <w:color w:val="auto"/>
        <w:u w:val="none"/>
      </w:rPr>
      <w:t>.</w:t>
    </w:r>
  </w:p>
  <w:p w:rsidR="00B81608" w:rsidRDefault="00B8696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7C63"/>
    <w:multiLevelType w:val="multilevel"/>
    <w:tmpl w:val="48508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DCC1E44"/>
    <w:multiLevelType w:val="hybridMultilevel"/>
    <w:tmpl w:val="0D667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E79E3"/>
    <w:multiLevelType w:val="multilevel"/>
    <w:tmpl w:val="8760E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C053222"/>
    <w:multiLevelType w:val="hybridMultilevel"/>
    <w:tmpl w:val="E14470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B3"/>
    <w:rsid w:val="000668B3"/>
    <w:rsid w:val="000B1D0F"/>
    <w:rsid w:val="00245A0D"/>
    <w:rsid w:val="00323DAE"/>
    <w:rsid w:val="004B6039"/>
    <w:rsid w:val="005E62D8"/>
    <w:rsid w:val="007222E0"/>
    <w:rsid w:val="007A719E"/>
    <w:rsid w:val="007C1CD3"/>
    <w:rsid w:val="008313A1"/>
    <w:rsid w:val="008A14C7"/>
    <w:rsid w:val="00B81608"/>
    <w:rsid w:val="00B8696F"/>
    <w:rsid w:val="00C21C45"/>
    <w:rsid w:val="00D37FE4"/>
    <w:rsid w:val="00E0202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14B2-E956-4747-AAFA-48846B86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table" w:styleId="Tabelacomgrade">
    <w:name w:val="Table Grid"/>
    <w:basedOn w:val="Tabelanormal"/>
    <w:uiPriority w:val="39"/>
    <w:rsid w:val="007C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20</TotalTime>
  <Pages>2</Pages>
  <Words>155</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12</cp:revision>
  <cp:lastPrinted>2012-02-10T19:10:00Z</cp:lastPrinted>
  <dcterms:created xsi:type="dcterms:W3CDTF">2020-05-18T17:41:00Z</dcterms:created>
  <dcterms:modified xsi:type="dcterms:W3CDTF">2020-05-19T16:36:00Z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