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410F3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região centro-oeste (continuação)</w:t>
      </w:r>
    </w:p>
    <w:p w:rsidR="00694B9C" w:rsidRDefault="00F75CF9" w:rsidP="007701E4">
      <w:pPr>
        <w:jc w:val="both"/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FB6C19">
        <w:rPr>
          <w:sz w:val="28"/>
          <w:szCs w:val="28"/>
        </w:rPr>
        <w:tab/>
        <w:t xml:space="preserve">As áreas de cerrado e de floresta da região Centro-Oeste estão sendo cada vez mais ocupadas por plantações e criação de gado e correm o risco de desaparecer. Os produtos agrícolas mais cultivados são soja, trigo, algodão, milho, arroz e feijão. </w:t>
      </w:r>
    </w:p>
    <w:p w:rsidR="00FB6C19" w:rsidRDefault="00FB6C19" w:rsidP="00770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pecuária, destaca-se o gado bovino. É o maior rebanho do país e se destina, em grande parte, aos frigoríficos do Sudeste e à exportação para outros países.</w:t>
      </w:r>
    </w:p>
    <w:p w:rsidR="00FB6C19" w:rsidRPr="00694B9C" w:rsidRDefault="00FB6C19" w:rsidP="00770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Observe o mapa abaixo. </w:t>
      </w:r>
    </w:p>
    <w:p w:rsidR="002B07F9" w:rsidRDefault="00671CD3" w:rsidP="007C155F">
      <w:pPr>
        <w:pStyle w:val="03Texto-IEIJ"/>
      </w:pPr>
      <w:r w:rsidRPr="00671CD3">
        <w:rPr>
          <w:noProof/>
          <w:lang w:val="pt-BR" w:eastAsia="pt-BR" w:bidi="ar-SA"/>
        </w:rPr>
        <w:drawing>
          <wp:inline distT="0" distB="0" distL="0" distR="0">
            <wp:extent cx="6120130" cy="5647994"/>
            <wp:effectExtent l="0" t="0" r="0" b="0"/>
            <wp:docPr id="2" name="Imagem 2" descr="C:\Users\pamel\Desktop\co econom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co economi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D3" w:rsidRDefault="00671CD3" w:rsidP="007C155F">
      <w:pPr>
        <w:pStyle w:val="03Texto-IEIJ"/>
      </w:pPr>
    </w:p>
    <w:p w:rsidR="00E0489F" w:rsidRDefault="00E0489F" w:rsidP="007C155F">
      <w:pPr>
        <w:pStyle w:val="03Texto-IEIJ"/>
      </w:pPr>
    </w:p>
    <w:p w:rsidR="00E0489F" w:rsidRDefault="00E0489F" w:rsidP="007C155F">
      <w:pPr>
        <w:pStyle w:val="03Texto-IEIJ"/>
      </w:pPr>
    </w:p>
    <w:p w:rsidR="00E0489F" w:rsidRDefault="00E0489F" w:rsidP="007C155F">
      <w:pPr>
        <w:pStyle w:val="03Texto-IEIJ"/>
      </w:pPr>
    </w:p>
    <w:p w:rsidR="00671CD3" w:rsidRPr="007C155F" w:rsidRDefault="007C155F" w:rsidP="007C155F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7C155F">
        <w:rPr>
          <w:sz w:val="28"/>
          <w:szCs w:val="28"/>
        </w:rPr>
        <w:lastRenderedPageBreak/>
        <w:t>Analisando o mapa, responda:</w:t>
      </w:r>
    </w:p>
    <w:p w:rsidR="007C155F" w:rsidRDefault="007C155F" w:rsidP="007C155F">
      <w:pPr>
        <w:jc w:val="both"/>
        <w:rPr>
          <w:sz w:val="28"/>
          <w:szCs w:val="28"/>
        </w:rPr>
      </w:pPr>
    </w:p>
    <w:p w:rsidR="007C155F" w:rsidRDefault="007C155F" w:rsidP="007C155F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7C155F">
        <w:rPr>
          <w:sz w:val="28"/>
          <w:szCs w:val="28"/>
        </w:rPr>
        <w:t>Em qual estado há maior</w:t>
      </w:r>
      <w:r>
        <w:rPr>
          <w:sz w:val="28"/>
          <w:szCs w:val="28"/>
        </w:rPr>
        <w:t xml:space="preserve"> ocorrência de ouro? </w:t>
      </w:r>
    </w:p>
    <w:p w:rsidR="00E0489F" w:rsidRDefault="00E0489F" w:rsidP="00E0489F">
      <w:pPr>
        <w:pStyle w:val="PargrafodaLista"/>
        <w:jc w:val="both"/>
        <w:rPr>
          <w:sz w:val="28"/>
          <w:szCs w:val="28"/>
        </w:rPr>
      </w:pPr>
    </w:p>
    <w:p w:rsidR="00E0489F" w:rsidRDefault="00E0489F" w:rsidP="00E0489F">
      <w:pPr>
        <w:pStyle w:val="PargrafodaLista"/>
        <w:jc w:val="both"/>
        <w:rPr>
          <w:sz w:val="28"/>
          <w:szCs w:val="28"/>
        </w:rPr>
      </w:pPr>
    </w:p>
    <w:p w:rsidR="007C155F" w:rsidRDefault="007C155F" w:rsidP="007C155F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o estado com maior criação de gado bovino?</w:t>
      </w:r>
    </w:p>
    <w:p w:rsidR="00A57298" w:rsidRDefault="00A57298" w:rsidP="00A57298">
      <w:pPr>
        <w:pStyle w:val="PargrafodaLista"/>
        <w:jc w:val="both"/>
        <w:rPr>
          <w:sz w:val="28"/>
          <w:szCs w:val="28"/>
        </w:rPr>
      </w:pPr>
    </w:p>
    <w:p w:rsidR="00E0489F" w:rsidRDefault="00E0489F" w:rsidP="00A57298">
      <w:pPr>
        <w:pStyle w:val="PargrafodaLista"/>
        <w:jc w:val="both"/>
        <w:rPr>
          <w:sz w:val="28"/>
          <w:szCs w:val="28"/>
        </w:rPr>
      </w:pPr>
    </w:p>
    <w:p w:rsidR="007C155F" w:rsidRDefault="007C155F" w:rsidP="007C155F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Onde estão as indústrias da região? </w:t>
      </w:r>
    </w:p>
    <w:p w:rsidR="007C155F" w:rsidRDefault="007C155F" w:rsidP="007C155F">
      <w:pPr>
        <w:pStyle w:val="PargrafodaLista"/>
        <w:jc w:val="both"/>
        <w:rPr>
          <w:sz w:val="28"/>
          <w:szCs w:val="28"/>
        </w:rPr>
      </w:pPr>
    </w:p>
    <w:p w:rsidR="00E0489F" w:rsidRDefault="00E0489F" w:rsidP="007C155F">
      <w:pPr>
        <w:pStyle w:val="PargrafodaLista"/>
        <w:jc w:val="both"/>
        <w:rPr>
          <w:sz w:val="28"/>
          <w:szCs w:val="28"/>
        </w:rPr>
      </w:pPr>
    </w:p>
    <w:p w:rsidR="007C155F" w:rsidRDefault="007C155F" w:rsidP="007C155F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é a grande ameaça </w:t>
      </w:r>
      <w:r w:rsidR="000B109C">
        <w:rPr>
          <w:sz w:val="28"/>
          <w:szCs w:val="28"/>
        </w:rPr>
        <w:t xml:space="preserve">para as áreas de floresta e de cerrado da região Centro-Oeste? </w:t>
      </w:r>
    </w:p>
    <w:p w:rsidR="00E0489F" w:rsidRDefault="00E0489F" w:rsidP="00E0489F">
      <w:pPr>
        <w:ind w:left="360"/>
        <w:jc w:val="both"/>
        <w:rPr>
          <w:sz w:val="28"/>
          <w:szCs w:val="28"/>
        </w:rPr>
      </w:pPr>
    </w:p>
    <w:p w:rsidR="00E0489F" w:rsidRDefault="00E0489F" w:rsidP="00E0489F">
      <w:pPr>
        <w:ind w:left="360"/>
        <w:jc w:val="both"/>
        <w:rPr>
          <w:sz w:val="28"/>
          <w:szCs w:val="28"/>
        </w:rPr>
      </w:pPr>
    </w:p>
    <w:p w:rsidR="00E0489F" w:rsidRDefault="00E0489F" w:rsidP="00E0489F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Encontre no caça-palavras as respostas das sentenças abaixo:</w:t>
      </w:r>
    </w:p>
    <w:p w:rsidR="00E0489F" w:rsidRDefault="00E0489F" w:rsidP="00E0489F">
      <w:pPr>
        <w:pStyle w:val="PargrafodaLista"/>
        <w:jc w:val="both"/>
        <w:rPr>
          <w:sz w:val="28"/>
          <w:szCs w:val="28"/>
        </w:rPr>
      </w:pPr>
    </w:p>
    <w:p w:rsidR="00E0489F" w:rsidRDefault="00E0489F" w:rsidP="00E0489F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Áreas ocupadas por plantações e criação de gado. Correm o risco de desaparecer. </w:t>
      </w:r>
    </w:p>
    <w:p w:rsidR="00E0489F" w:rsidRDefault="00E0489F" w:rsidP="00E0489F">
      <w:pPr>
        <w:pStyle w:val="PargrafodaLista"/>
        <w:ind w:left="1080"/>
        <w:jc w:val="both"/>
        <w:rPr>
          <w:sz w:val="28"/>
          <w:szCs w:val="28"/>
        </w:rPr>
      </w:pPr>
    </w:p>
    <w:p w:rsidR="00E0489F" w:rsidRDefault="00E0489F" w:rsidP="00E0489F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Estado com maior concentração de madeira. </w:t>
      </w:r>
    </w:p>
    <w:p w:rsidR="00E0489F" w:rsidRPr="00E0489F" w:rsidRDefault="00E0489F" w:rsidP="00E0489F">
      <w:pPr>
        <w:pStyle w:val="PargrafodaLista"/>
        <w:rPr>
          <w:sz w:val="28"/>
          <w:szCs w:val="28"/>
        </w:rPr>
      </w:pPr>
    </w:p>
    <w:p w:rsidR="00E0489F" w:rsidRDefault="00E0489F" w:rsidP="00E0489F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Três importantes produtos agrícolas cultivados na região Centro-Oeste.</w:t>
      </w:r>
    </w:p>
    <w:p w:rsidR="001B5A95" w:rsidRPr="001B5A95" w:rsidRDefault="001B5A95" w:rsidP="001B5A95">
      <w:pPr>
        <w:pStyle w:val="PargrafodaLista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1B5A95" w:rsidRDefault="001B5A95" w:rsidP="001B5A95">
      <w:pPr>
        <w:pStyle w:val="PargrafodaLista"/>
        <w:ind w:left="1080"/>
        <w:jc w:val="both"/>
        <w:rPr>
          <w:sz w:val="28"/>
          <w:szCs w:val="28"/>
        </w:rPr>
      </w:pPr>
    </w:p>
    <w:p w:rsidR="00E0489F" w:rsidRPr="00E0489F" w:rsidRDefault="00E0489F" w:rsidP="00E0489F">
      <w:pPr>
        <w:pStyle w:val="PargrafodaLista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37"/>
        <w:gridCol w:w="434"/>
        <w:gridCol w:w="436"/>
        <w:gridCol w:w="434"/>
        <w:gridCol w:w="439"/>
        <w:gridCol w:w="434"/>
        <w:gridCol w:w="434"/>
        <w:gridCol w:w="434"/>
        <w:gridCol w:w="439"/>
        <w:gridCol w:w="439"/>
        <w:gridCol w:w="439"/>
        <w:gridCol w:w="439"/>
        <w:gridCol w:w="436"/>
        <w:gridCol w:w="439"/>
        <w:gridCol w:w="439"/>
        <w:gridCol w:w="434"/>
        <w:gridCol w:w="439"/>
        <w:gridCol w:w="439"/>
        <w:gridCol w:w="439"/>
        <w:gridCol w:w="436"/>
        <w:gridCol w:w="449"/>
      </w:tblGrid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lastRenderedPageBreak/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X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Z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X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</w:tr>
      <w:tr w:rsidR="00E0489F" w:rsidRPr="00E0489F" w:rsidTr="00E0489F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E0489F" w:rsidRPr="00E0489F" w:rsidRDefault="00E0489F" w:rsidP="00E0489F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E0489F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</w:tr>
    </w:tbl>
    <w:p w:rsidR="00E0489F" w:rsidRPr="00E0489F" w:rsidRDefault="00E0489F" w:rsidP="00E0489F">
      <w:pPr>
        <w:pStyle w:val="PargrafodaLista"/>
        <w:jc w:val="both"/>
        <w:rPr>
          <w:sz w:val="28"/>
          <w:szCs w:val="28"/>
        </w:rPr>
      </w:pPr>
    </w:p>
    <w:sectPr w:rsidR="00E0489F" w:rsidRPr="00E0489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6C" w:rsidRDefault="00592E6C">
      <w:pPr>
        <w:spacing w:before="0"/>
      </w:pPr>
      <w:r>
        <w:separator/>
      </w:r>
    </w:p>
  </w:endnote>
  <w:endnote w:type="continuationSeparator" w:id="0">
    <w:p w:rsidR="00592E6C" w:rsidRDefault="00592E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6C" w:rsidRDefault="00592E6C">
      <w:pPr>
        <w:spacing w:before="0"/>
      </w:pPr>
      <w:r>
        <w:separator/>
      </w:r>
    </w:p>
  </w:footnote>
  <w:footnote w:type="continuationSeparator" w:id="0">
    <w:p w:rsidR="00592E6C" w:rsidRDefault="00592E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24D91">
      <w:rPr>
        <w:rStyle w:val="RefernciaSutil"/>
        <w:rFonts w:cs="Calibri"/>
        <w:smallCaps w:val="0"/>
        <w:color w:val="auto"/>
        <w:u w:val="none"/>
      </w:rPr>
      <w:t>20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7E1"/>
    <w:multiLevelType w:val="hybridMultilevel"/>
    <w:tmpl w:val="3F5C35D0"/>
    <w:lvl w:ilvl="0" w:tplc="540CC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303E3"/>
    <w:multiLevelType w:val="hybridMultilevel"/>
    <w:tmpl w:val="26888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02AD"/>
    <w:multiLevelType w:val="hybridMultilevel"/>
    <w:tmpl w:val="7EEEF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E68F4"/>
    <w:multiLevelType w:val="hybridMultilevel"/>
    <w:tmpl w:val="BC56DB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7FD4"/>
    <w:multiLevelType w:val="hybridMultilevel"/>
    <w:tmpl w:val="A15CCD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B109C"/>
    <w:rsid w:val="000F6BFB"/>
    <w:rsid w:val="001B5A95"/>
    <w:rsid w:val="002A65F6"/>
    <w:rsid w:val="002B07F9"/>
    <w:rsid w:val="003639A9"/>
    <w:rsid w:val="003640B9"/>
    <w:rsid w:val="003A5F16"/>
    <w:rsid w:val="003B46B5"/>
    <w:rsid w:val="003B76EC"/>
    <w:rsid w:val="00400ECA"/>
    <w:rsid w:val="00410F36"/>
    <w:rsid w:val="00497FFC"/>
    <w:rsid w:val="00521C4B"/>
    <w:rsid w:val="00592E6C"/>
    <w:rsid w:val="005E02A4"/>
    <w:rsid w:val="00651B51"/>
    <w:rsid w:val="00671CD3"/>
    <w:rsid w:val="00675CDD"/>
    <w:rsid w:val="0069238B"/>
    <w:rsid w:val="00694B9C"/>
    <w:rsid w:val="007701E4"/>
    <w:rsid w:val="007C155F"/>
    <w:rsid w:val="00882593"/>
    <w:rsid w:val="008A54DF"/>
    <w:rsid w:val="008F0DED"/>
    <w:rsid w:val="009149C3"/>
    <w:rsid w:val="0092469A"/>
    <w:rsid w:val="00924D91"/>
    <w:rsid w:val="00993602"/>
    <w:rsid w:val="00A57298"/>
    <w:rsid w:val="00A76666"/>
    <w:rsid w:val="00C14D34"/>
    <w:rsid w:val="00C6779C"/>
    <w:rsid w:val="00CB70CC"/>
    <w:rsid w:val="00CE1D3D"/>
    <w:rsid w:val="00D13922"/>
    <w:rsid w:val="00D753CB"/>
    <w:rsid w:val="00D75825"/>
    <w:rsid w:val="00E0489F"/>
    <w:rsid w:val="00F00A34"/>
    <w:rsid w:val="00F6724C"/>
    <w:rsid w:val="00F75CF9"/>
    <w:rsid w:val="00F869C3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C155F"/>
    <w:pPr>
      <w:keepNext w:val="0"/>
      <w:spacing w:before="120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7C15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209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2020-05-08T13:49:00Z</dcterms:created>
  <dcterms:modified xsi:type="dcterms:W3CDTF">2020-05-19T14:38:00Z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