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61" w:rsidRDefault="004F64EC" w:rsidP="004F64EC">
      <w:pPr>
        <w:pStyle w:val="01Ttulo-IEIJ"/>
      </w:pPr>
      <w:r>
        <w:t>4</w:t>
      </w:r>
      <w:r w:rsidR="004C64BC">
        <w:t>º</w:t>
      </w:r>
      <w:r>
        <w:t xml:space="preserve"> RODOVIÁRIA DE LONDRINA</w:t>
      </w:r>
    </w:p>
    <w:p w:rsidR="00684461" w:rsidRPr="000C2E9F" w:rsidRDefault="004F64EC" w:rsidP="00B30DCA">
      <w:pPr>
        <w:pStyle w:val="03Texto-IEIJ"/>
        <w:ind w:firstLine="709"/>
      </w:pPr>
      <w:r w:rsidRPr="000C2E9F">
        <w:t xml:space="preserve">Na gestão de Hugo Cabral </w:t>
      </w:r>
      <w:r w:rsidR="000C2E9F">
        <w:t xml:space="preserve">(1947 – 1951) </w:t>
      </w:r>
      <w:r w:rsidRPr="000C2E9F">
        <w:t>na prefeitura de Londrina, o então secretário de obras e viação, Sr. Rube</w:t>
      </w:r>
      <w:r w:rsidR="00B30DCA">
        <w:t>ns</w:t>
      </w:r>
      <w:r w:rsidRPr="000C2E9F">
        <w:t xml:space="preserve"> </w:t>
      </w:r>
      <w:proofErr w:type="spellStart"/>
      <w:r w:rsidRPr="000C2E9F">
        <w:t>Cascaldi</w:t>
      </w:r>
      <w:proofErr w:type="spellEnd"/>
      <w:r w:rsidRPr="000C2E9F">
        <w:t xml:space="preserve">, convidou o arquiteto João Batista Villanova </w:t>
      </w:r>
      <w:proofErr w:type="spellStart"/>
      <w:r w:rsidRPr="000C2E9F">
        <w:t>Arti</w:t>
      </w:r>
      <w:r w:rsidR="004B69FA">
        <w:t>g</w:t>
      </w:r>
      <w:r w:rsidRPr="000C2E9F">
        <w:t>as</w:t>
      </w:r>
      <w:proofErr w:type="spellEnd"/>
      <w:r w:rsidRPr="000C2E9F">
        <w:t xml:space="preserve"> para elaborar o projeto da nova estação rodoviária de Londrina. </w:t>
      </w:r>
    </w:p>
    <w:p w:rsidR="004F64EC" w:rsidRPr="000C2E9F" w:rsidRDefault="004F64EC" w:rsidP="00B30DCA">
      <w:pPr>
        <w:pStyle w:val="03Texto-IEIJ"/>
        <w:ind w:firstLine="709"/>
      </w:pPr>
      <w:proofErr w:type="spellStart"/>
      <w:r w:rsidRPr="000C2E9F">
        <w:t>Artigas</w:t>
      </w:r>
      <w:proofErr w:type="spellEnd"/>
      <w:r w:rsidRPr="000C2E9F">
        <w:t xml:space="preserve"> era professor da Escola Politécnica da Universidade de S</w:t>
      </w:r>
      <w:bookmarkStart w:id="0" w:name="_GoBack"/>
      <w:bookmarkEnd w:id="0"/>
      <w:r w:rsidRPr="000C2E9F">
        <w:t xml:space="preserve">ão Paulo, e foi indicado por seu aluno, irmão de Rubens, Carlos </w:t>
      </w:r>
      <w:proofErr w:type="spellStart"/>
      <w:r w:rsidRPr="000C2E9F">
        <w:t>Cascaldi</w:t>
      </w:r>
      <w:proofErr w:type="spellEnd"/>
      <w:r w:rsidRPr="000C2E9F">
        <w:t xml:space="preserve"> que, posteriormente viria a se tornar seu sócio. </w:t>
      </w:r>
    </w:p>
    <w:p w:rsidR="004B69FA" w:rsidRDefault="004F64EC" w:rsidP="00B30DCA">
      <w:pPr>
        <w:pStyle w:val="03Texto-IEIJ"/>
        <w:ind w:firstLine="709"/>
      </w:pPr>
      <w:r w:rsidRPr="000C2E9F">
        <w:t>O projeto foi prontamente aprovado e a construção teve início em 1949. A inauguração da nova Rodoviária, situada no lado Sul e mais elevado, da praça Rocha Pombo, ocorreu em 1952, na gestão do prefeito Milton Ribeiro de Menezes</w:t>
      </w:r>
      <w:r w:rsidR="000C2E9F">
        <w:t xml:space="preserve"> (1951 – 1955)</w:t>
      </w:r>
      <w:r w:rsidRPr="000C2E9F">
        <w:t>.</w:t>
      </w:r>
    </w:p>
    <w:p w:rsidR="004B69FA" w:rsidRDefault="004B69FA" w:rsidP="00251FE8">
      <w:pPr>
        <w:pStyle w:val="03Texto-IEIJ"/>
      </w:pPr>
    </w:p>
    <w:p w:rsidR="004B69FA" w:rsidRDefault="004B69FA" w:rsidP="00B30DCA">
      <w:pPr>
        <w:pStyle w:val="02Subttulo-IEIJ"/>
        <w:ind w:firstLine="709"/>
      </w:pPr>
      <w:r>
        <w:t>Significado para a cidade</w:t>
      </w:r>
    </w:p>
    <w:p w:rsidR="004B69FA" w:rsidRDefault="004B69FA" w:rsidP="00B30DCA">
      <w:pPr>
        <w:pStyle w:val="03Texto-IEIJ"/>
        <w:ind w:firstLine="709"/>
      </w:pPr>
      <w:r>
        <w:t>A nova rodoviária de Londrina é um marco arquitetônico notável da cidad</w:t>
      </w:r>
      <w:r w:rsidR="00C51ABB">
        <w:t>e e foi uma das maiores obras do</w:t>
      </w:r>
      <w:r>
        <w:t xml:space="preserve"> arquiteto </w:t>
      </w:r>
      <w:r w:rsidRPr="000C2E9F">
        <w:t xml:space="preserve">João Batista Villanova </w:t>
      </w:r>
      <w:proofErr w:type="spellStart"/>
      <w:r w:rsidRPr="000C2E9F">
        <w:t>Arti</w:t>
      </w:r>
      <w:r>
        <w:t>g</w:t>
      </w:r>
      <w:r w:rsidRPr="000C2E9F">
        <w:t>as</w:t>
      </w:r>
      <w:proofErr w:type="spellEnd"/>
      <w:r>
        <w:t xml:space="preserve">, que viria a projetar outras obras em Londrina, como o Cine Teatro Ouro Verde, o Edifício </w:t>
      </w:r>
      <w:proofErr w:type="spellStart"/>
      <w:r>
        <w:t>Autolon</w:t>
      </w:r>
      <w:proofErr w:type="spellEnd"/>
      <w:r>
        <w:t xml:space="preserve"> e a Casa da Criança. A rodoviária de Londrina integrou-se totalmente à praça Rocha pombo, que foi urbanizada, ocupando o espaço entre as estações ferroviária e rodoviária. </w:t>
      </w:r>
    </w:p>
    <w:p w:rsidR="00D835DF" w:rsidRDefault="00D835DF" w:rsidP="00251FE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09CF8F03" wp14:editId="7AAE0BC7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895725" cy="2921635"/>
            <wp:effectExtent l="0" t="0" r="9525" b="0"/>
            <wp:wrapSquare wrapText="bothSides"/>
            <wp:docPr id="5" name="Imagem 5" descr="https://scontent.fldb3-1.fna.fbcdn.net/v/t1.0-0/s600x600/38902146_2130489617021769_8502069297814700032_o.jpg?_nc_cat=104&amp;_nc_sid=8bfeb9&amp;_nc_ohc=Jgbd2keGYr0AX-SGrjH&amp;_nc_ht=scontent.fldb3-1.fna&amp;_nc_tp=7&amp;oh=3f87b46afd79eeb0edae0ce6c616b84b&amp;oe=5F04DB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db3-1.fna.fbcdn.net/v/t1.0-0/s600x600/38902146_2130489617021769_8502069297814700032_o.jpg?_nc_cat=104&amp;_nc_sid=8bfeb9&amp;_nc_ohc=Jgbd2keGYr0AX-SGrjH&amp;_nc_ht=scontent.fldb3-1.fna&amp;_nc_tp=7&amp;oh=3f87b46afd79eeb0edae0ce6c616b84b&amp;oe=5F04DB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2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9FA" w:rsidRDefault="004B69FA" w:rsidP="00251FE8">
      <w:pPr>
        <w:pStyle w:val="03Texto-IEIJ"/>
      </w:pPr>
    </w:p>
    <w:p w:rsidR="00D835DF" w:rsidRDefault="00D835DF" w:rsidP="00251FE8">
      <w:pPr>
        <w:pStyle w:val="03Texto-IEIJ"/>
      </w:pPr>
    </w:p>
    <w:p w:rsidR="00D835DF" w:rsidRPr="00D835DF" w:rsidRDefault="00D835DF" w:rsidP="00D835DF"/>
    <w:p w:rsidR="00D835DF" w:rsidRPr="00D835DF" w:rsidRDefault="00D835DF" w:rsidP="00D835DF"/>
    <w:p w:rsidR="00D835DF" w:rsidRPr="00D835DF" w:rsidRDefault="00D835DF" w:rsidP="00D835DF"/>
    <w:p w:rsidR="00D835DF" w:rsidRPr="00D835DF" w:rsidRDefault="00D835DF" w:rsidP="00D835DF"/>
    <w:p w:rsidR="00D835DF" w:rsidRDefault="00D835DF" w:rsidP="00D835DF"/>
    <w:p w:rsidR="00D835DF" w:rsidRDefault="00D835DF" w:rsidP="00D835DF"/>
    <w:p w:rsidR="00D835DF" w:rsidRDefault="00D835DF" w:rsidP="00D835DF"/>
    <w:p w:rsidR="00D835DF" w:rsidRDefault="00D835DF" w:rsidP="00D835DF"/>
    <w:p w:rsidR="00D835DF" w:rsidRPr="00D835DF" w:rsidRDefault="00D835DF" w:rsidP="00D835DF">
      <w:pPr>
        <w:ind w:left="1418"/>
      </w:pPr>
      <w:r>
        <w:t xml:space="preserve">Praça Rocha Pombo – localiza-se entre a Estação Rodoviária – atual Museu de Arte de Londrina e a estação ferroviária de Londrina, atual Museu Histórico de Londrina. </w:t>
      </w:r>
    </w:p>
    <w:p w:rsidR="00D835DF" w:rsidRDefault="00D835DF" w:rsidP="00251FE8">
      <w:pPr>
        <w:pStyle w:val="03Texto-IEIJ"/>
      </w:pPr>
    </w:p>
    <w:p w:rsidR="00D835DF" w:rsidRPr="00D835DF" w:rsidRDefault="00D835DF" w:rsidP="00D835D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835DF" w:rsidRPr="00D835DF" w:rsidRDefault="00D835DF" w:rsidP="00D835DF">
      <w:pPr>
        <w:widowControl/>
        <w:suppressAutoHyphens w:val="0"/>
        <w:spacing w:before="0"/>
        <w:ind w:right="-12045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D835DF" w:rsidRPr="00D835DF" w:rsidRDefault="00D835DF" w:rsidP="00B27A3A">
      <w:pPr>
        <w:widowControl/>
        <w:suppressAutoHyphens w:val="0"/>
        <w:spacing w:before="0"/>
        <w:ind w:right="-12045" w:firstLine="709"/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</w:pPr>
      <w:r w:rsidRPr="00D835DF"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04193BDE" wp14:editId="571A73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38650" cy="2675351"/>
            <wp:effectExtent l="0" t="0" r="0" b="0"/>
            <wp:wrapSquare wrapText="bothSides"/>
            <wp:docPr id="10" name="Imagem 10" descr="Casa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sa da Crianç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67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Casa da Criança. </w:t>
      </w:r>
    </w:p>
    <w:p w:rsidR="00B27A3A" w:rsidRDefault="00B27A3A" w:rsidP="00D835DF">
      <w:pPr>
        <w:widowControl/>
        <w:suppressAutoHyphens w:val="0"/>
        <w:spacing w:before="0" w:after="225" w:line="360" w:lineRule="atLeast"/>
        <w:ind w:firstLine="709"/>
        <w:jc w:val="both"/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</w:pPr>
    </w:p>
    <w:p w:rsidR="00D835DF" w:rsidRDefault="00D835DF" w:rsidP="00D835DF">
      <w:pPr>
        <w:widowControl/>
        <w:suppressAutoHyphens w:val="0"/>
        <w:spacing w:before="0" w:after="225" w:line="360" w:lineRule="atLeast"/>
        <w:ind w:firstLine="709"/>
        <w:jc w:val="both"/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</w:pPr>
      <w:r w:rsidRPr="00D835DF">
        <w:rPr>
          <w:rFonts w:ascii="Times New Roman" w:eastAsia="Times New Roman" w:hAnsi="Times New Roman" w:cs="Times New Roman"/>
          <w:noProof/>
          <w:color w:val="0000FF"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CD032D5" wp14:editId="4A3ACED9">
            <wp:simplePos x="0" y="0"/>
            <wp:positionH relativeFrom="margin">
              <wp:align>left</wp:align>
            </wp:positionH>
            <wp:positionV relativeFrom="paragraph">
              <wp:posOffset>2282190</wp:posOffset>
            </wp:positionV>
            <wp:extent cx="4362450" cy="3115945"/>
            <wp:effectExtent l="0" t="0" r="0" b="8255"/>
            <wp:wrapSquare wrapText="bothSides"/>
            <wp:docPr id="9" name="Imagem 9" descr="0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0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Projetado pelos arquitetos João Batist</w:t>
      </w:r>
      <w:r w:rsidR="00A56690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a Vilanova </w:t>
      </w:r>
      <w:proofErr w:type="spellStart"/>
      <w:r w:rsidR="00A56690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Artigas</w:t>
      </w:r>
      <w:proofErr w:type="spellEnd"/>
      <w:r w:rsidR="00A56690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 e Carlos </w:t>
      </w:r>
      <w:proofErr w:type="spellStart"/>
      <w:r w:rsidR="00A56690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Casc</w:t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aldi</w:t>
      </w:r>
      <w:proofErr w:type="spellEnd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 em 1953</w:t>
      </w:r>
      <w:r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, a obra seguiu os critérios de </w:t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formulações racionalistas, inspiradas pelo arquiteto fr</w:t>
      </w:r>
      <w:r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ancês Le Corbusier, baseada nos </w:t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princípios</w:t>
      </w:r>
      <w:r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 modernistas, como: </w:t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estrutura independente das vedações, planta livre, pilotis, panos de vidro, jogo de rampas, terraços, </w:t>
      </w:r>
      <w:proofErr w:type="gramStart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jardins,  </w:t>
      </w:r>
      <w:proofErr w:type="spellStart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brise</w:t>
      </w:r>
      <w:proofErr w:type="spellEnd"/>
      <w:proofErr w:type="gramEnd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 </w:t>
      </w:r>
      <w:proofErr w:type="spellStart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soleil</w:t>
      </w:r>
      <w:proofErr w:type="spellEnd"/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.</w:t>
      </w:r>
      <w:r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 xml:space="preserve"> </w:t>
      </w:r>
    </w:p>
    <w:p w:rsidR="00D835DF" w:rsidRPr="00D835DF" w:rsidRDefault="00D835DF" w:rsidP="00D835DF">
      <w:pPr>
        <w:widowControl/>
        <w:suppressAutoHyphens w:val="0"/>
        <w:spacing w:before="0" w:after="225" w:line="360" w:lineRule="atLeast"/>
        <w:ind w:firstLine="709"/>
        <w:jc w:val="both"/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4D1E40E2" wp14:editId="1CAC0714">
            <wp:simplePos x="0" y="0"/>
            <wp:positionH relativeFrom="margin">
              <wp:align>left</wp:align>
            </wp:positionH>
            <wp:positionV relativeFrom="paragraph">
              <wp:posOffset>1686560</wp:posOffset>
            </wp:positionV>
            <wp:extent cx="4371975" cy="3122295"/>
            <wp:effectExtent l="0" t="0" r="0" b="1905"/>
            <wp:wrapSquare wrapText="bothSides"/>
            <wp:docPr id="16" name="Imagem 16" descr="http://www.iarq.com.br/wp-content/uploads/2016/10/0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iarq.com.br/wp-content/uploads/2016/10/01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710" cy="313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5DF">
        <w:rPr>
          <w:rFonts w:asciiTheme="minorHAnsi" w:eastAsia="Times New Roman" w:hAnsiTheme="minorHAnsi" w:cs="Times New Roman"/>
          <w:color w:val="231F1F"/>
          <w:kern w:val="0"/>
          <w:lang w:eastAsia="pt-BR" w:bidi="ar-SA"/>
        </w:rPr>
        <w:t>A casa da criança foi inaugurada em 1955. Foi, a primeira creche de Londrina, sendo, assim, um marco na questão social do município. O atendimento era prestado inicialmente a crianças na faixa de seis meses a um ano e meio de idade. Com a extinção, o prédio nos anos 60, foi destinado à Secretaria Municipal de Educação e Cultura, abrigando a Biblioteca Pública até 1984.</w:t>
      </w:r>
    </w:p>
    <w:p w:rsidR="00D835DF" w:rsidRDefault="00D835DF" w:rsidP="00251FE8">
      <w:pPr>
        <w:pStyle w:val="03Texto-IEIJ"/>
      </w:pPr>
    </w:p>
    <w:p w:rsidR="004B69FA" w:rsidRDefault="004B69FA" w:rsidP="00251FE8">
      <w:pPr>
        <w:pStyle w:val="03Texto-IEIJ"/>
      </w:pPr>
    </w:p>
    <w:p w:rsidR="004F64EC" w:rsidRPr="000C2E9F" w:rsidRDefault="00072C1F" w:rsidP="00251FE8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4D12D82E" wp14:editId="66FC4203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695575" cy="3594100"/>
            <wp:effectExtent l="0" t="0" r="9525" b="6350"/>
            <wp:wrapSquare wrapText="bothSides"/>
            <wp:docPr id="6" name="Imagem 6" descr="autolon | Edifício Autolon Londrina - PR Projeto de Vilanova…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utolon | Edifício Autolon Londrina - PR Projeto de Vilanova… | Flick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4EC" w:rsidRPr="000C2E9F">
        <w:t xml:space="preserve"> </w:t>
      </w:r>
    </w:p>
    <w:p w:rsidR="004F64EC" w:rsidRPr="000C2E9F" w:rsidRDefault="004F64EC" w:rsidP="00251FE8">
      <w:pPr>
        <w:pStyle w:val="03Texto-IEIJ"/>
      </w:pPr>
    </w:p>
    <w:p w:rsidR="00981C95" w:rsidRDefault="00981C95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  <w:r>
        <w:t xml:space="preserve">Edifício </w:t>
      </w:r>
      <w:proofErr w:type="spellStart"/>
      <w:r>
        <w:t>Autolon</w:t>
      </w:r>
      <w:proofErr w:type="spellEnd"/>
    </w:p>
    <w:p w:rsidR="00072C1F" w:rsidRDefault="00072C1F" w:rsidP="00251FE8">
      <w:pPr>
        <w:pStyle w:val="03Texto-IEIJ"/>
      </w:pPr>
    </w:p>
    <w:p w:rsidR="00072C1F" w:rsidRDefault="00C51ABB" w:rsidP="00251FE8">
      <w:pPr>
        <w:pStyle w:val="03Texto-IEIJ"/>
      </w:pPr>
      <w:r w:rsidRPr="00072C1F">
        <w:rPr>
          <w:noProof/>
          <w:lang w:eastAsia="pt-BR" w:bidi="ar-SA"/>
        </w:rPr>
        <w:drawing>
          <wp:anchor distT="0" distB="0" distL="114300" distR="114300" simplePos="0" relativeHeight="251666432" behindDoc="0" locked="0" layoutInCell="1" allowOverlap="1" wp14:anchorId="1826177A" wp14:editId="085F58BF">
            <wp:simplePos x="0" y="0"/>
            <wp:positionH relativeFrom="margin">
              <wp:posOffset>-76200</wp:posOffset>
            </wp:positionH>
            <wp:positionV relativeFrom="paragraph">
              <wp:posOffset>226695</wp:posOffset>
            </wp:positionV>
            <wp:extent cx="3752850" cy="2501900"/>
            <wp:effectExtent l="0" t="0" r="0" b="0"/>
            <wp:wrapSquare wrapText="bothSides"/>
            <wp:docPr id="4" name="Imagem 4" descr="Londrina Cultura - Cine Teatro Universitário Ouro Verde - Londri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rina Cultura - Cine Teatro Universitário Ouro Verde - Londrin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072C1F" w:rsidRDefault="00072C1F" w:rsidP="00251FE8">
      <w:pPr>
        <w:pStyle w:val="03Texto-IEIJ"/>
      </w:pPr>
    </w:p>
    <w:p w:rsidR="004F64EC" w:rsidRPr="00251FE8" w:rsidRDefault="00072C1F" w:rsidP="00251FE8">
      <w:pPr>
        <w:pStyle w:val="03Texto-IEIJ"/>
        <w:rPr>
          <w:sz w:val="24"/>
          <w:szCs w:val="24"/>
        </w:rPr>
      </w:pPr>
      <w:r w:rsidRPr="00251FE8">
        <w:rPr>
          <w:sz w:val="24"/>
          <w:szCs w:val="24"/>
        </w:rPr>
        <w:t xml:space="preserve">Inaugurado em 1953. </w:t>
      </w:r>
      <w:r w:rsidR="00251FE8" w:rsidRPr="00251FE8">
        <w:rPr>
          <w:sz w:val="24"/>
          <w:szCs w:val="24"/>
        </w:rPr>
        <w:t xml:space="preserve"> </w:t>
      </w:r>
    </w:p>
    <w:p w:rsidR="00C51ABB" w:rsidRDefault="00C51ABB" w:rsidP="00251FE8">
      <w:pPr>
        <w:pStyle w:val="03Texto-IEIJ"/>
        <w:ind w:firstLine="709"/>
      </w:pPr>
    </w:p>
    <w:p w:rsidR="00C51ABB" w:rsidRDefault="00251FE8" w:rsidP="00E6659C">
      <w:pPr>
        <w:pStyle w:val="03Texto-IEIJ"/>
        <w:ind w:firstLine="709"/>
      </w:pPr>
      <w:r w:rsidRPr="00251FE8">
        <w:t xml:space="preserve">Entretanto, a rodoviária tornou-se totalmente insuficiente para atender a cidade, com o decorrer do tempo. </w:t>
      </w:r>
      <w:r w:rsidR="00C51ABB">
        <w:t xml:space="preserve">De fato menos de 20 anos depois de ser inaugurada, já estava saturada. Tendo 700m², o </w:t>
      </w:r>
      <w:r w:rsidR="00E6659C">
        <w:t>edifício desde s</w:t>
      </w:r>
      <w:r w:rsidR="00C51ABB">
        <w:t>ua inauguração, enfrentou problemas de superlotação. Alguns dizem que o projeto foi encomendado para uma cidade de apenas 25.000 habitantes, quando Londrina em 1952, recebia em média 6.000 pessoas só nos</w:t>
      </w:r>
      <w:r w:rsidR="0014314A">
        <w:t xml:space="preserve"> finais de semana.</w:t>
      </w:r>
      <w:r w:rsidR="00C51ABB">
        <w:t xml:space="preserve"> Isso se explica pelo fato de todos os imigrantes e colonos, que vinham desbravar o norte e o restante do centro-sul paranaense, passarem obrigatoriamente por Londrina. A importância da cidade como polo do interior do Paraná firmou-se graças à sua posição privilegiada, com distâncias </w:t>
      </w:r>
      <w:r w:rsidR="00C51ABB">
        <w:lastRenderedPageBreak/>
        <w:t xml:space="preserve">equivalentes entre Curitiba e São Paulo; e tal posição favorecia a </w:t>
      </w:r>
      <w:r w:rsidR="0044105E">
        <w:t xml:space="preserve">rota da imigração.  </w:t>
      </w:r>
      <w:r w:rsidR="00C51ABB">
        <w:t xml:space="preserve">Muitos estrangeiros que chegavam ao Brasil via Porto de Santos, já embarcavam em ônibus com destino a Londrina. Chegando aqui, muitos não tinham dinheiro sequer para pagar um hotel barato, o que os faziam dormir na própria rodoviária. O edifício foi implantado no sentido de valorização das vistas: de um lado, ao sul, a cidade e do outro, ao norte, as grandes plantações de café. A transparência do conjunto permite uma panorâmica sem igual daquele setor de Londrina, pois ao subir ou descer pela rampa interna, uma paisagem descortina-se de modo fascinante. O comércio, de lojas a ambulantes, todos disputando um ponto privilegiado na emergente Rua Sergipe, endereço que se mantem comercial até os dias de hoje. </w:t>
      </w:r>
    </w:p>
    <w:p w:rsidR="00C51ABB" w:rsidRDefault="00C51ABB" w:rsidP="0044105E">
      <w:pPr>
        <w:pStyle w:val="03Texto-IEIJ"/>
        <w:ind w:firstLine="709"/>
      </w:pPr>
      <w:r>
        <w:t xml:space="preserve">Na década seguinte foi encomendado o projeto de uma nova </w:t>
      </w:r>
      <w:r w:rsidR="00146F0F">
        <w:t xml:space="preserve">rodoviária ao arquiteto Oscar Niemeyer. Em 1998, o atual terminal ficou pronto e a rodoviária foi definitivamente transferida. O espaço da antiga estação então passou a ser ocupado por uma feira de artesanato local, mas a depredação do lugar tornou-se cada vez pior. A ideia de reciclar a edificação para o Museu de Artes surgiu no final de 1989, sendo oficializada através da UEL – Universidade Estadual de Londrina – Antônio </w:t>
      </w:r>
      <w:proofErr w:type="spellStart"/>
      <w:r w:rsidR="00146F0F">
        <w:t>CarlosZani</w:t>
      </w:r>
      <w:proofErr w:type="spellEnd"/>
      <w:r w:rsidR="00146F0F">
        <w:t xml:space="preserve"> e Jorge </w:t>
      </w:r>
      <w:proofErr w:type="spellStart"/>
      <w:r w:rsidR="00146F0F">
        <w:t>Marão</w:t>
      </w:r>
      <w:proofErr w:type="spellEnd"/>
      <w:r w:rsidR="00146F0F">
        <w:t xml:space="preserve"> C. Miguel. O prédio foi restaurado conforme as especificações do projeto original de </w:t>
      </w:r>
      <w:proofErr w:type="spellStart"/>
      <w:r w:rsidR="00146F0F">
        <w:t>Artigas</w:t>
      </w:r>
      <w:proofErr w:type="spellEnd"/>
      <w:r w:rsidR="00146F0F">
        <w:t xml:space="preserve"> e </w:t>
      </w:r>
      <w:proofErr w:type="spellStart"/>
      <w:r w:rsidR="00146F0F">
        <w:t>Cascaldi</w:t>
      </w:r>
      <w:proofErr w:type="spellEnd"/>
      <w:r w:rsidR="00146F0F">
        <w:t xml:space="preserve">. Esquadria e vidros foram trocados; cores e pastilhas recuperadas, e em 12/05/1993, o Museu de Arte de Londrina foi inaugurado. Desde então o espaço tem abrigado várias exposições e eventos, sendo até agora mantido em boas condições de conservação pela Prefeitura Municipal de Londrina. </w:t>
      </w:r>
    </w:p>
    <w:p w:rsidR="00146F0F" w:rsidRDefault="00146F0F" w:rsidP="00251FE8">
      <w:pPr>
        <w:pStyle w:val="03Texto-IEIJ"/>
      </w:pPr>
    </w:p>
    <w:p w:rsidR="0044105E" w:rsidRDefault="0044105E" w:rsidP="006E03D4">
      <w:pPr>
        <w:pStyle w:val="02Subttulo-IEIJ"/>
        <w:ind w:firstLine="709"/>
      </w:pPr>
      <w:r>
        <w:t>Proposta</w:t>
      </w:r>
    </w:p>
    <w:p w:rsidR="0044105E" w:rsidRDefault="00317FF3" w:rsidP="00A56690">
      <w:pPr>
        <w:pStyle w:val="03Texto-IEIJ"/>
        <w:ind w:firstLine="709"/>
      </w:pPr>
      <w:r>
        <w:t>Escolha uma das imagens</w:t>
      </w:r>
      <w:r w:rsidR="00A56690">
        <w:t xml:space="preserve"> apresentadas no texto sobre os trabalhos do João Batista Villanova </w:t>
      </w:r>
      <w:proofErr w:type="spellStart"/>
      <w:r w:rsidR="00A56690">
        <w:t>Artigas</w:t>
      </w:r>
      <w:proofErr w:type="spellEnd"/>
      <w:r w:rsidR="00A56690">
        <w:t xml:space="preserve"> e de seu sócio</w:t>
      </w:r>
      <w:r>
        <w:t xml:space="preserve"> </w:t>
      </w:r>
      <w:r w:rsidR="00A56690">
        <w:t xml:space="preserve">Carlos </w:t>
      </w:r>
      <w:proofErr w:type="spellStart"/>
      <w:r w:rsidR="00A56690">
        <w:t>Cascaldi</w:t>
      </w:r>
      <w:proofErr w:type="spellEnd"/>
      <w:r w:rsidR="006E03D4">
        <w:t xml:space="preserve"> projetadas</w:t>
      </w:r>
      <w:r w:rsidR="00A56690">
        <w:t xml:space="preserve"> </w:t>
      </w:r>
      <w:r w:rsidR="006E03D4">
        <w:t xml:space="preserve">em nossa cidade </w:t>
      </w:r>
      <w:r>
        <w:t xml:space="preserve">e </w:t>
      </w:r>
      <w:r w:rsidR="00A56690">
        <w:t>faça</w:t>
      </w:r>
      <w:r>
        <w:t xml:space="preserve"> uma maquete</w:t>
      </w:r>
      <w:r w:rsidR="00A56690">
        <w:t xml:space="preserve">. </w:t>
      </w:r>
      <w:r>
        <w:t xml:space="preserve"> Você terá o prazo de 7 dias para fazer esse projeto. </w:t>
      </w:r>
    </w:p>
    <w:p w:rsidR="00A762A4" w:rsidRDefault="00A762A4" w:rsidP="00A56690">
      <w:pPr>
        <w:pStyle w:val="03Texto-IEIJ"/>
        <w:ind w:firstLine="709"/>
      </w:pPr>
    </w:p>
    <w:p w:rsidR="00317FF3" w:rsidRDefault="00317FF3" w:rsidP="00A56690">
      <w:pPr>
        <w:pStyle w:val="03Texto-IEIJ"/>
        <w:ind w:firstLine="709"/>
      </w:pPr>
      <w:r>
        <w:t>Você pode utilizar sucatas como caixa de pasta de dente, caixa de sabonete, rolinho de papel higiênico, caixinhas de remédio, pequenas garrafas, tampinhas de refrigerante,</w:t>
      </w:r>
      <w:r w:rsidR="00A56690">
        <w:t xml:space="preserve"> isopor, caixa de papelão,</w:t>
      </w:r>
      <w:r>
        <w:t xml:space="preserve"> enfim o que você tiver disponível em sua casa. </w:t>
      </w:r>
    </w:p>
    <w:p w:rsidR="00317FF3" w:rsidRDefault="00317FF3" w:rsidP="0044105E">
      <w:pPr>
        <w:pStyle w:val="03Texto-IEIJ"/>
      </w:pPr>
    </w:p>
    <w:p w:rsidR="00A762A4" w:rsidRDefault="00A762A4" w:rsidP="0044105E">
      <w:pPr>
        <w:pStyle w:val="03Texto-IEIJ"/>
      </w:pPr>
      <w:r>
        <w:tab/>
        <w:t xml:space="preserve">Fotografe sua maquete e envie para mim via e-mail ou no </w:t>
      </w:r>
      <w:proofErr w:type="spellStart"/>
      <w:r>
        <w:t>whatsapp</w:t>
      </w:r>
      <w:proofErr w:type="spellEnd"/>
      <w:r>
        <w:t xml:space="preserve"> </w:t>
      </w:r>
      <w:r w:rsidR="007838E2">
        <w:t>do grupo do 3º ano</w:t>
      </w:r>
      <w:r>
        <w:t xml:space="preserve">. </w:t>
      </w:r>
    </w:p>
    <w:p w:rsidR="00317FF3" w:rsidRDefault="00317FF3" w:rsidP="0044105E">
      <w:pPr>
        <w:pStyle w:val="03Texto-IEIJ"/>
      </w:pPr>
    </w:p>
    <w:p w:rsidR="00317FF3" w:rsidRPr="0044105E" w:rsidRDefault="00317FF3" w:rsidP="0044105E">
      <w:pPr>
        <w:pStyle w:val="03Texto-IEIJ"/>
      </w:pPr>
    </w:p>
    <w:sectPr w:rsidR="00317FF3" w:rsidRPr="0044105E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D9" w:rsidRDefault="00EE29D9">
      <w:pPr>
        <w:spacing w:before="0"/>
      </w:pPr>
      <w:r>
        <w:separator/>
      </w:r>
    </w:p>
  </w:endnote>
  <w:endnote w:type="continuationSeparator" w:id="0">
    <w:p w:rsidR="00EE29D9" w:rsidRDefault="00EE29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D9" w:rsidRDefault="00EE29D9">
      <w:pPr>
        <w:spacing w:before="0"/>
      </w:pPr>
      <w:r>
        <w:separator/>
      </w:r>
    </w:p>
  </w:footnote>
  <w:footnote w:type="continuationSeparator" w:id="0">
    <w:p w:rsidR="00EE29D9" w:rsidRDefault="00EE29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1" w:rsidRDefault="00EF680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461" w:rsidRDefault="00EF680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4461" w:rsidRDefault="0019163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EF6809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C64BC">
      <w:rPr>
        <w:rStyle w:val="RefernciaSutil"/>
        <w:rFonts w:cs="Calibri"/>
        <w:smallCaps w:val="0"/>
        <w:color w:val="auto"/>
        <w:u w:val="none"/>
      </w:rPr>
      <w:t>09</w:t>
    </w:r>
    <w:r w:rsidR="00EF680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EF6809">
      <w:rPr>
        <w:rStyle w:val="RefernciaSutil"/>
        <w:rFonts w:cs="Calibri"/>
        <w:smallCaps w:val="0"/>
        <w:color w:val="auto"/>
        <w:u w:val="none"/>
      </w:rPr>
      <w:t>.</w:t>
    </w:r>
  </w:p>
  <w:p w:rsidR="00684461" w:rsidRDefault="00EF680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325DA"/>
    <w:multiLevelType w:val="multilevel"/>
    <w:tmpl w:val="A37C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2202B"/>
    <w:multiLevelType w:val="multilevel"/>
    <w:tmpl w:val="7FDC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37"/>
    <w:rsid w:val="00072C1F"/>
    <w:rsid w:val="000C2E9F"/>
    <w:rsid w:val="0014314A"/>
    <w:rsid w:val="00146F0F"/>
    <w:rsid w:val="00191637"/>
    <w:rsid w:val="00251FE8"/>
    <w:rsid w:val="00317FF3"/>
    <w:rsid w:val="0044105E"/>
    <w:rsid w:val="004B69FA"/>
    <w:rsid w:val="004C64BC"/>
    <w:rsid w:val="004F64EC"/>
    <w:rsid w:val="00684461"/>
    <w:rsid w:val="006E03D4"/>
    <w:rsid w:val="007838E2"/>
    <w:rsid w:val="00981C95"/>
    <w:rsid w:val="00A36B11"/>
    <w:rsid w:val="00A56690"/>
    <w:rsid w:val="00A762A4"/>
    <w:rsid w:val="00B27A3A"/>
    <w:rsid w:val="00B30DCA"/>
    <w:rsid w:val="00C51ABB"/>
    <w:rsid w:val="00D835DF"/>
    <w:rsid w:val="00E6659C"/>
    <w:rsid w:val="00EE29D9"/>
    <w:rsid w:val="00E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F094-929A-4F27-9957-999A8D8A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D835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D835DF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51FE8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D835DF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D835DF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D835DF"/>
    <w:rPr>
      <w:color w:val="0000FF"/>
      <w:u w:val="single"/>
    </w:rPr>
  </w:style>
  <w:style w:type="paragraph" w:customStyle="1" w:styleId="wp-caption-text">
    <w:name w:val="wp-caption-text"/>
    <w:basedOn w:val="Normal"/>
    <w:rsid w:val="00D835D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6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arq.com.br/wp-content/uploads/2016/10/05-2.jp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162</TotalTime>
  <Pages>4</Pages>
  <Words>802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21</cp:revision>
  <cp:lastPrinted>2020-06-08T23:11:00Z</cp:lastPrinted>
  <dcterms:created xsi:type="dcterms:W3CDTF">2020-06-08T11:47:00Z</dcterms:created>
  <dcterms:modified xsi:type="dcterms:W3CDTF">2020-06-08T23:11:00Z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