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1233D3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A3218" w:rsidRPr="00BD4FCA" w:rsidRDefault="00AC0FD9" w:rsidP="00F106EB">
      <w:pPr>
        <w:pStyle w:val="PargrafodaLista"/>
        <w:numPr>
          <w:ilvl w:val="0"/>
          <w:numId w:val="7"/>
        </w:numPr>
        <w:tabs>
          <w:tab w:val="left" w:pos="3233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Uma vaga oferecida para estagiários será decidida por meio da realização de três provas escritas e uma entrevista, todos avaliados de 0 a 10 pontos. Seis candidatos participaram dessa seleção e as notas obtidas por eles encontram-se nesta tabela. </w:t>
      </w:r>
    </w:p>
    <w:p w:rsidR="006F16CA" w:rsidRPr="00BD4FCA" w:rsidRDefault="006F16CA" w:rsidP="006F16CA">
      <w:pPr>
        <w:pStyle w:val="PargrafodaLista"/>
        <w:tabs>
          <w:tab w:val="left" w:pos="3233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543" w:type="dxa"/>
        <w:tblLayout w:type="fixed"/>
        <w:tblLook w:val="04A0" w:firstRow="1" w:lastRow="0" w:firstColumn="1" w:lastColumn="0" w:noHBand="0" w:noVBand="1"/>
      </w:tblPr>
      <w:tblGrid>
        <w:gridCol w:w="1820"/>
        <w:gridCol w:w="1418"/>
        <w:gridCol w:w="1701"/>
        <w:gridCol w:w="1701"/>
        <w:gridCol w:w="1842"/>
      </w:tblGrid>
      <w:tr w:rsidR="00573FC5" w:rsidRPr="00BD4FCA" w:rsidTr="00CA244F"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573FC5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Candidato(a)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573FC5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Português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573FC5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Matemática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573FC5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Informática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573FC5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Entrevista</w:t>
            </w:r>
          </w:p>
        </w:tc>
      </w:tr>
      <w:tr w:rsidR="00573FC5" w:rsidRPr="00BD4FCA" w:rsidTr="00CA244F"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573FC5" w:rsidRPr="00BD4FCA" w:rsidRDefault="00573FC5" w:rsidP="006F16CA">
            <w:pPr>
              <w:tabs>
                <w:tab w:val="left" w:pos="3233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Oscar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10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6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7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8</w:t>
            </w:r>
          </w:p>
        </w:tc>
      </w:tr>
      <w:tr w:rsidR="00573FC5" w:rsidRPr="00BD4FCA" w:rsidTr="00CA244F"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573FC5" w:rsidRPr="00BD4FCA" w:rsidRDefault="00573FC5" w:rsidP="006F16CA">
            <w:pPr>
              <w:tabs>
                <w:tab w:val="left" w:pos="3233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Marcelo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5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5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</w:tr>
      <w:tr w:rsidR="00573FC5" w:rsidRPr="00BD4FCA" w:rsidTr="00CA244F"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573FC5" w:rsidRPr="00BD4FCA" w:rsidRDefault="00573FC5" w:rsidP="006F16CA">
            <w:pPr>
              <w:tabs>
                <w:tab w:val="left" w:pos="3233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Mônica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10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7</w:t>
            </w:r>
          </w:p>
        </w:tc>
      </w:tr>
      <w:tr w:rsidR="00573FC5" w:rsidRPr="00BD4FCA" w:rsidTr="00CA244F"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573FC5" w:rsidRPr="00BD4FCA" w:rsidRDefault="00573FC5" w:rsidP="006F16CA">
            <w:pPr>
              <w:tabs>
                <w:tab w:val="left" w:pos="3233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Daniela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8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8</w:t>
            </w:r>
          </w:p>
        </w:tc>
      </w:tr>
      <w:tr w:rsidR="00573FC5" w:rsidRPr="00BD4FCA" w:rsidTr="00CA244F"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573FC5" w:rsidRPr="00BD4FCA" w:rsidRDefault="00573FC5" w:rsidP="006F16CA">
            <w:pPr>
              <w:tabs>
                <w:tab w:val="left" w:pos="3233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Marco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8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7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</w:tr>
      <w:tr w:rsidR="00573FC5" w:rsidRPr="00BD4FCA" w:rsidTr="00CA244F">
        <w:tc>
          <w:tcPr>
            <w:tcW w:w="1820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</w:tcPr>
          <w:p w:rsidR="00573FC5" w:rsidRPr="00BD4FCA" w:rsidRDefault="00573FC5" w:rsidP="006F16CA">
            <w:pPr>
              <w:tabs>
                <w:tab w:val="left" w:pos="3233"/>
              </w:tabs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Gustavo</w:t>
            </w:r>
          </w:p>
        </w:tc>
        <w:tc>
          <w:tcPr>
            <w:tcW w:w="141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9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5</w:t>
            </w:r>
          </w:p>
        </w:tc>
        <w:tc>
          <w:tcPr>
            <w:tcW w:w="1701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7</w:t>
            </w:r>
          </w:p>
        </w:tc>
        <w:tc>
          <w:tcPr>
            <w:tcW w:w="1842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vAlign w:val="center"/>
          </w:tcPr>
          <w:p w:rsidR="00573FC5" w:rsidRPr="00BD4FCA" w:rsidRDefault="00CA244F" w:rsidP="006F16CA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 w:rsidRPr="00BD4FCA"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8</w:t>
            </w:r>
          </w:p>
        </w:tc>
      </w:tr>
    </w:tbl>
    <w:p w:rsidR="006F16CA" w:rsidRPr="00BD4FCA" w:rsidRDefault="006F16CA" w:rsidP="000D5BB4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C0FD9" w:rsidRDefault="000D5BB4" w:rsidP="00F106EB">
      <w:pPr>
        <w:tabs>
          <w:tab w:val="left" w:pos="0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214917" w:rsidRPr="00BD4F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vaga seria preenchida pelo candidato que obtivesse a maior soma das quatro notas. Contudo, seria eliminado da disputa o candidato que tivesse alguma nota inferior a 6 em qualquer das três provas teóricas (Português, Matemática ou Informática) ou tivesse nota inferior na entrevista. </w:t>
      </w:r>
    </w:p>
    <w:p w:rsidR="00BD4FCA" w:rsidRPr="00BD4FCA" w:rsidRDefault="00BD4FCA" w:rsidP="00F106EB">
      <w:pPr>
        <w:tabs>
          <w:tab w:val="left" w:pos="0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14917" w:rsidRPr="00F106EB" w:rsidRDefault="00214917" w:rsidP="00F106E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106EB">
        <w:rPr>
          <w:rFonts w:asciiTheme="minorHAnsi" w:hAnsiTheme="minorHAnsi" w:cstheme="minorHAnsi"/>
          <w:sz w:val="28"/>
          <w:szCs w:val="28"/>
          <w:lang w:eastAsia="ja-JP" w:bidi="ar-SA"/>
        </w:rPr>
        <w:t>Após a análise das notas, por quem a vaga será preenchida?</w:t>
      </w:r>
    </w:p>
    <w:p w:rsidR="006F16CA" w:rsidRDefault="006F16CA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106EB" w:rsidRPr="00BD4FCA" w:rsidRDefault="00F106EB" w:rsidP="00AC0FD9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71B3D" w:rsidRPr="00BD4FCA" w:rsidRDefault="00B71B3D" w:rsidP="00F106EB">
      <w:pPr>
        <w:pStyle w:val="PargrafodaLista"/>
        <w:numPr>
          <w:ilvl w:val="0"/>
          <w:numId w:val="7"/>
        </w:numPr>
        <w:tabs>
          <w:tab w:val="left" w:pos="3233"/>
        </w:tabs>
        <w:spacing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Observe o </w:t>
      </w:r>
      <w:r w:rsidR="006F16CA" w:rsidRPr="00BD4F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gráfico e responda às questões. </w:t>
      </w: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gráfico mostra o número de internações em um hospital </w:t>
      </w:r>
      <w:r w:rsidR="00F106EB">
        <w:rPr>
          <w:rFonts w:asciiTheme="minorHAnsi" w:hAnsiTheme="minorHAnsi" w:cstheme="minorHAnsi"/>
          <w:sz w:val="28"/>
          <w:szCs w:val="28"/>
          <w:lang w:eastAsia="ja-JP" w:bidi="ar-SA"/>
        </w:rPr>
        <w:t>em três</w:t>
      </w: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anos. </w:t>
      </w:r>
    </w:p>
    <w:p w:rsidR="00B71B3D" w:rsidRPr="00BD4FCA" w:rsidRDefault="006F16CA" w:rsidP="00F106EB">
      <w:pPr>
        <w:tabs>
          <w:tab w:val="left" w:pos="3233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D4FCA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19302</wp:posOffset>
            </wp:positionV>
            <wp:extent cx="3614253" cy="2164811"/>
            <wp:effectExtent l="0" t="0" r="5715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5" t="37361" r="43645" b="40966"/>
                    <a:stretch/>
                  </pic:blipFill>
                  <pic:spPr bwMode="auto">
                    <a:xfrm>
                      <a:off x="0" y="0"/>
                      <a:ext cx="3614253" cy="216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CA" w:rsidRPr="00BD4FCA" w:rsidRDefault="006F16CA" w:rsidP="00F106EB">
      <w:pPr>
        <w:tabs>
          <w:tab w:val="left" w:pos="3233"/>
        </w:tabs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F16CA" w:rsidRPr="00BD4FCA" w:rsidRDefault="006F16CA" w:rsidP="00F106EB">
      <w:pPr>
        <w:tabs>
          <w:tab w:val="left" w:pos="3233"/>
        </w:tabs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F16CA" w:rsidRPr="00BD4FCA" w:rsidRDefault="006F16CA" w:rsidP="00F106EB">
      <w:pPr>
        <w:tabs>
          <w:tab w:val="left" w:pos="3233"/>
        </w:tabs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F16CA" w:rsidRPr="00BD4FCA" w:rsidRDefault="006F16CA" w:rsidP="00F106EB">
      <w:pPr>
        <w:tabs>
          <w:tab w:val="left" w:pos="3233"/>
        </w:tabs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F16CA" w:rsidRPr="00BD4FCA" w:rsidRDefault="006F16CA" w:rsidP="00F106EB">
      <w:pPr>
        <w:tabs>
          <w:tab w:val="left" w:pos="3233"/>
        </w:tabs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F16CA" w:rsidRPr="00BD4FCA" w:rsidRDefault="006F16CA" w:rsidP="00F106EB">
      <w:pPr>
        <w:tabs>
          <w:tab w:val="left" w:pos="3233"/>
        </w:tabs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F16CA" w:rsidRPr="00BD4FCA" w:rsidRDefault="006F16CA" w:rsidP="00F106EB">
      <w:pPr>
        <w:tabs>
          <w:tab w:val="left" w:pos="3233"/>
        </w:tabs>
        <w:spacing w:before="0"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C0FD9" w:rsidRDefault="00B71B3D" w:rsidP="00F106EB">
      <w:pPr>
        <w:pStyle w:val="PargrafodaLista"/>
        <w:numPr>
          <w:ilvl w:val="0"/>
          <w:numId w:val="8"/>
        </w:numPr>
        <w:tabs>
          <w:tab w:val="left" w:pos="284"/>
          <w:tab w:val="left" w:pos="3233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t>Em qual período houve diminuição no número de internações?</w:t>
      </w:r>
    </w:p>
    <w:p w:rsidR="00BD4FCA" w:rsidRPr="00BD4FCA" w:rsidRDefault="00BD4FCA" w:rsidP="00F106EB">
      <w:pPr>
        <w:pStyle w:val="PargrafodaLista"/>
        <w:tabs>
          <w:tab w:val="left" w:pos="284"/>
          <w:tab w:val="left" w:pos="3233"/>
        </w:tabs>
        <w:spacing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71B3D" w:rsidRDefault="00B71B3D" w:rsidP="00F106EB">
      <w:pPr>
        <w:pStyle w:val="PargrafodaLista"/>
        <w:numPr>
          <w:ilvl w:val="0"/>
          <w:numId w:val="8"/>
        </w:numPr>
        <w:tabs>
          <w:tab w:val="left" w:pos="284"/>
          <w:tab w:val="left" w:pos="3233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quanto foi essa diminuição? </w:t>
      </w:r>
    </w:p>
    <w:p w:rsidR="00BD4FCA" w:rsidRPr="00BD4FCA" w:rsidRDefault="00BD4FCA" w:rsidP="00F106EB">
      <w:pPr>
        <w:pStyle w:val="PargrafodaLista"/>
        <w:tabs>
          <w:tab w:val="left" w:pos="284"/>
          <w:tab w:val="left" w:pos="3233"/>
        </w:tabs>
        <w:spacing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71B3D" w:rsidRPr="00BD4FCA" w:rsidRDefault="00B71B3D" w:rsidP="00F106EB">
      <w:pPr>
        <w:pStyle w:val="PargrafodaLista"/>
        <w:numPr>
          <w:ilvl w:val="0"/>
          <w:numId w:val="8"/>
        </w:numPr>
        <w:tabs>
          <w:tab w:val="left" w:pos="284"/>
          <w:tab w:val="left" w:pos="3233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D4FCA">
        <w:rPr>
          <w:rFonts w:asciiTheme="minorHAnsi" w:hAnsiTheme="minorHAnsi" w:cstheme="minorHAnsi"/>
          <w:sz w:val="28"/>
          <w:szCs w:val="28"/>
          <w:lang w:eastAsia="ja-JP" w:bidi="ar-SA"/>
        </w:rPr>
        <w:t>Qual foi o número total de internações nesses três anos?</w:t>
      </w:r>
    </w:p>
    <w:p w:rsidR="00AC0FD9" w:rsidRPr="006F16CA" w:rsidRDefault="00AC0FD9" w:rsidP="00F106EB">
      <w:pPr>
        <w:tabs>
          <w:tab w:val="left" w:pos="3233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:rsidR="00AC0FD9" w:rsidRPr="006F16CA" w:rsidRDefault="00AC0FD9" w:rsidP="00F106EB">
      <w:pPr>
        <w:tabs>
          <w:tab w:val="left" w:pos="3233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:rsidR="00AC0FD9" w:rsidRPr="006F16CA" w:rsidRDefault="00AC0FD9" w:rsidP="00F106EB">
      <w:pPr>
        <w:tabs>
          <w:tab w:val="left" w:pos="3233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sectPr w:rsidR="00AC0FD9" w:rsidRPr="006F16C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F5" w:rsidRDefault="009B03F5">
      <w:pPr>
        <w:spacing w:before="0"/>
      </w:pPr>
      <w:r>
        <w:separator/>
      </w:r>
    </w:p>
  </w:endnote>
  <w:endnote w:type="continuationSeparator" w:id="0">
    <w:p w:rsidR="009B03F5" w:rsidRDefault="009B03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F5" w:rsidRDefault="009B03F5">
      <w:pPr>
        <w:spacing w:before="0"/>
      </w:pPr>
      <w:r>
        <w:separator/>
      </w:r>
    </w:p>
  </w:footnote>
  <w:footnote w:type="continuationSeparator" w:id="0">
    <w:p w:rsidR="009B03F5" w:rsidRDefault="009B03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51E3F">
      <w:rPr>
        <w:rStyle w:val="RefernciaSutil"/>
        <w:rFonts w:cs="Calibri"/>
        <w:smallCaps w:val="0"/>
        <w:color w:val="auto"/>
        <w:u w:val="none"/>
      </w:rPr>
      <w:t>07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551E3F">
      <w:rPr>
        <w:rStyle w:val="RefernciaSutil"/>
        <w:rFonts w:cs="Calibri"/>
        <w:smallCaps w:val="0"/>
        <w:color w:val="auto"/>
        <w:u w:val="none"/>
      </w:rPr>
      <w:t>AGOSTO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3DE4"/>
    <w:multiLevelType w:val="hybridMultilevel"/>
    <w:tmpl w:val="8F24FD30"/>
    <w:lvl w:ilvl="0" w:tplc="BE766586">
      <w:start w:val="1"/>
      <w:numFmt w:val="lowerLetter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64B"/>
    <w:multiLevelType w:val="hybridMultilevel"/>
    <w:tmpl w:val="047660FA"/>
    <w:lvl w:ilvl="0" w:tplc="621C2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77BC3"/>
    <w:multiLevelType w:val="hybridMultilevel"/>
    <w:tmpl w:val="93549B78"/>
    <w:lvl w:ilvl="0" w:tplc="DAAC873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D5BB4"/>
    <w:rsid w:val="000F6BFB"/>
    <w:rsid w:val="001233D3"/>
    <w:rsid w:val="00176ACC"/>
    <w:rsid w:val="001C085D"/>
    <w:rsid w:val="001E2BA0"/>
    <w:rsid w:val="00214917"/>
    <w:rsid w:val="002706A4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E4DCA"/>
    <w:rsid w:val="00400ECA"/>
    <w:rsid w:val="00521C4B"/>
    <w:rsid w:val="00551E3F"/>
    <w:rsid w:val="00573FC5"/>
    <w:rsid w:val="005E02A4"/>
    <w:rsid w:val="005E4E47"/>
    <w:rsid w:val="00651B51"/>
    <w:rsid w:val="00675CDD"/>
    <w:rsid w:val="0069238B"/>
    <w:rsid w:val="00694B9C"/>
    <w:rsid w:val="006F16CA"/>
    <w:rsid w:val="00882593"/>
    <w:rsid w:val="008A3641"/>
    <w:rsid w:val="008A54DF"/>
    <w:rsid w:val="008F0DED"/>
    <w:rsid w:val="009149C3"/>
    <w:rsid w:val="00920812"/>
    <w:rsid w:val="0092469A"/>
    <w:rsid w:val="0093684D"/>
    <w:rsid w:val="009800F5"/>
    <w:rsid w:val="00993602"/>
    <w:rsid w:val="009B03F5"/>
    <w:rsid w:val="00A76666"/>
    <w:rsid w:val="00AC0FD9"/>
    <w:rsid w:val="00AD1ADF"/>
    <w:rsid w:val="00B71B3D"/>
    <w:rsid w:val="00BA76D1"/>
    <w:rsid w:val="00BD3637"/>
    <w:rsid w:val="00BD4FCA"/>
    <w:rsid w:val="00C14D34"/>
    <w:rsid w:val="00C6779C"/>
    <w:rsid w:val="00C9318D"/>
    <w:rsid w:val="00CA244F"/>
    <w:rsid w:val="00CB70CC"/>
    <w:rsid w:val="00CE1D3D"/>
    <w:rsid w:val="00D123D7"/>
    <w:rsid w:val="00D13922"/>
    <w:rsid w:val="00D213A0"/>
    <w:rsid w:val="00D753CB"/>
    <w:rsid w:val="00D75825"/>
    <w:rsid w:val="00DF7B38"/>
    <w:rsid w:val="00EA588A"/>
    <w:rsid w:val="00F00A34"/>
    <w:rsid w:val="00F106EB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AC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2020-08-06T17:40:00Z</dcterms:created>
  <dcterms:modified xsi:type="dcterms:W3CDTF">2020-08-06T17:40:00Z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