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2" w:rsidRPr="0045476F" w:rsidRDefault="002D6698" w:rsidP="0045476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DD1D3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artigo </w:t>
      </w:r>
    </w:p>
    <w:p w:rsidR="0045476F" w:rsidRDefault="0045476F" w:rsidP="0045476F">
      <w:pPr>
        <w:pStyle w:val="texto-IEIJ"/>
        <w:spacing w:before="0"/>
        <w:ind w:left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— E naquela casinha minúscula? — perguntou Emília.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—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Quem</w:t>
      </w: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mora lá?</w:t>
      </w:r>
    </w:p>
    <w:p w:rsidR="0045476F" w:rsidRDefault="0045476F" w:rsidP="0045476F">
      <w:pPr>
        <w:pStyle w:val="texto-IEIJ"/>
        <w:spacing w:before="0"/>
        <w:ind w:firstLine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— Lá moram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o </w:t>
      </w:r>
      <w:proofErr w:type="spellStart"/>
      <w:r w:rsidRPr="00467318">
        <w:rPr>
          <w:rStyle w:val="fontstyle01"/>
          <w:rFonts w:asciiTheme="minorHAnsi" w:hAnsiTheme="minorHAnsi" w:cstheme="minorHAnsi"/>
          <w:sz w:val="26"/>
          <w:szCs w:val="26"/>
        </w:rPr>
        <w:t>O</w:t>
      </w:r>
      <w:proofErr w:type="spellEnd"/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,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o A,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o </w:t>
      </w:r>
      <w:r w:rsidRPr="00467318">
        <w:rPr>
          <w:rStyle w:val="fontstyle01"/>
          <w:rFonts w:asciiTheme="minorHAnsi" w:hAnsiTheme="minorHAnsi" w:cstheme="minorHAnsi"/>
          <w:sz w:val="26"/>
          <w:szCs w:val="26"/>
        </w:rPr>
        <w:t>Um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, </w:t>
      </w:r>
      <w:r w:rsidRPr="00467318">
        <w:rPr>
          <w:rStyle w:val="fontstyle01"/>
          <w:rFonts w:asciiTheme="minorHAnsi" w:hAnsiTheme="minorHAnsi" w:cstheme="minorHAnsi"/>
          <w:sz w:val="26"/>
          <w:szCs w:val="26"/>
        </w:rPr>
        <w:t>Uma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, umas pulgas de palavrinhas,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mas qu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e apesar disso são utilíssimas. 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A gente não dá um passo sem</w:t>
      </w: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>
        <w:rPr>
          <w:rStyle w:val="fontstyle01"/>
          <w:rFonts w:asciiTheme="minorHAnsi" w:hAnsiTheme="minorHAnsi" w:cstheme="minorHAnsi"/>
          <w:sz w:val="26"/>
          <w:szCs w:val="26"/>
        </w:rPr>
        <w:t>usá-las.  S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ão os ARTIGOS.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476F" w:rsidTr="00D45C75">
        <w:trPr>
          <w:trHeight w:val="116"/>
        </w:trPr>
        <w:tc>
          <w:tcPr>
            <w:tcW w:w="6735" w:type="dxa"/>
          </w:tcPr>
          <w:p w:rsidR="0045476F" w:rsidRDefault="0045476F" w:rsidP="00D45C75">
            <w:pPr>
              <w:pStyle w:val="texto-IEIJ"/>
              <w:spacing w:before="0"/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Explique com suas palavras para que </w:t>
            </w:r>
            <w:proofErr w:type="gramStart"/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servem</w:t>
            </w:r>
            <w:proofErr w:type="gramEnd"/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os artigos. </w:t>
            </w:r>
          </w:p>
          <w:p w:rsidR="0045476F" w:rsidRDefault="0045476F" w:rsidP="00D45C75">
            <w:pPr>
              <w:pStyle w:val="texto-IEIJ"/>
              <w:spacing w:before="0"/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476F" w:rsidRDefault="0045476F" w:rsidP="00D45C75">
            <w:pPr>
              <w:pStyle w:val="texto-IEIJ"/>
              <w:spacing w:before="0"/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Quais são os artigos? </w:t>
            </w:r>
          </w:p>
          <w:p w:rsidR="0045476F" w:rsidRDefault="0045476F" w:rsidP="00D45C75">
            <w:pPr>
              <w:pStyle w:val="texto-IEIJ"/>
              <w:spacing w:before="0"/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5476F" w:rsidRDefault="0045476F" w:rsidP="0045476F">
      <w:pPr>
        <w:pStyle w:val="texto-IEIJ"/>
        <w:spacing w:before="0"/>
        <w:ind w:firstLine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— Para que servem?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— Para individualizar um Nome.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Individualizar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quer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dizer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marcar um entre muitos.</w:t>
      </w:r>
    </w:p>
    <w:p w:rsidR="0045476F" w:rsidRDefault="0045476F" w:rsidP="0045476F">
      <w:pPr>
        <w:pStyle w:val="texto-IEIJ"/>
        <w:spacing w:before="0"/>
        <w:ind w:firstLine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>Q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uando a gente diz: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467318">
        <w:rPr>
          <w:rStyle w:val="fontstyle01"/>
          <w:rFonts w:asciiTheme="minorHAnsi" w:hAnsiTheme="minorHAnsi" w:cstheme="minorHAnsi"/>
          <w:sz w:val="26"/>
          <w:szCs w:val="26"/>
        </w:rPr>
        <w:t>A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menina do nariz</w:t>
      </w: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arrebitado, aquele A do começo marca, ou individualiza, esta menina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que está aqui, esta neta de Dona Benta — e não uma menina qualquer.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 </w:t>
      </w:r>
    </w:p>
    <w:p w:rsidR="0045476F" w:rsidRDefault="0045476F" w:rsidP="0045476F">
      <w:pPr>
        <w:pStyle w:val="texto-IEIJ"/>
        <w:spacing w:before="0"/>
        <w:ind w:firstLine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Tudo já fica muito diferente se dissermos: Menina do narizinho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arrebitado — sem o </w:t>
      </w:r>
      <w:r w:rsidRPr="00555293">
        <w:rPr>
          <w:rStyle w:val="fontstyle01"/>
          <w:rFonts w:asciiTheme="minorHAnsi" w:hAnsiTheme="minorHAnsi" w:cstheme="minorHAnsi"/>
          <w:sz w:val="26"/>
          <w:szCs w:val="26"/>
        </w:rPr>
        <w:t>A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, porque então já não estaremos marcando</w:t>
      </w: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proofErr w:type="spellStart"/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estazinha</w:t>
      </w:r>
      <w:proofErr w:type="spellEnd"/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aqui. O Artigo Um também individualiza. Em Um Macaco, o</w:t>
      </w: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Um individualiza, ou marca, </w:t>
      </w:r>
      <w:proofErr w:type="gramStart"/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um certo</w:t>
      </w:r>
      <w:proofErr w:type="gramEnd"/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macaco entre toda a macacada.</w:t>
      </w:r>
    </w:p>
    <w:p w:rsidR="0045476F" w:rsidRDefault="0045476F" w:rsidP="0045476F">
      <w:pPr>
        <w:pStyle w:val="texto-IEIJ"/>
        <w:spacing w:before="0"/>
        <w:ind w:firstLine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— Mas Um Macaco não diz qual é o macaco. Um Macaco pode</w:t>
      </w: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>ser este ou aquele — objetou Emília.</w:t>
      </w:r>
    </w:p>
    <w:p w:rsidR="0045476F" w:rsidRDefault="0045476F" w:rsidP="0045476F">
      <w:pPr>
        <w:pStyle w:val="texto-IEIJ"/>
        <w:spacing w:before="0"/>
        <w:ind w:firstLine="709"/>
        <w:jc w:val="both"/>
        <w:rPr>
          <w:rStyle w:val="fontstyle01"/>
          <w:rFonts w:asciiTheme="minorHAnsi" w:hAnsiTheme="minorHAnsi" w:cstheme="minorHAnsi"/>
          <w:sz w:val="26"/>
          <w:szCs w:val="26"/>
          <w:u w:val="single"/>
        </w:rPr>
      </w:pP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— Por isso mesmo o </w:t>
      </w:r>
      <w:proofErr w:type="spellStart"/>
      <w:r w:rsidRPr="00BE2C22">
        <w:rPr>
          <w:rStyle w:val="fontstyle01"/>
          <w:rFonts w:asciiTheme="minorHAnsi" w:hAnsiTheme="minorHAnsi" w:cstheme="minorHAnsi"/>
          <w:sz w:val="26"/>
          <w:szCs w:val="26"/>
        </w:rPr>
        <w:t>O</w:t>
      </w:r>
      <w:proofErr w:type="spellEnd"/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e o </w:t>
      </w:r>
      <w:r w:rsidRPr="00BE2C22">
        <w:rPr>
          <w:rStyle w:val="fontstyle01"/>
          <w:rFonts w:asciiTheme="minorHAnsi" w:hAnsiTheme="minorHAnsi" w:cstheme="minorHAnsi"/>
          <w:sz w:val="26"/>
          <w:szCs w:val="26"/>
        </w:rPr>
        <w:t>A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recebem o nome de </w:t>
      </w:r>
      <w:r w:rsidRPr="00BE2C22">
        <w:rPr>
          <w:rStyle w:val="fontstyle01"/>
          <w:rFonts w:asciiTheme="minorHAnsi" w:hAnsiTheme="minorHAnsi" w:cstheme="minorHAnsi"/>
          <w:sz w:val="26"/>
          <w:szCs w:val="26"/>
          <w:u w:val="single"/>
        </w:rPr>
        <w:t>Artigos</w:t>
      </w:r>
      <w:r w:rsidRPr="00BE2C22">
        <w:rPr>
          <w:rFonts w:asciiTheme="minorHAnsi" w:hAnsiTheme="minorHAnsi" w:cstheme="minorHAnsi"/>
          <w:color w:val="000000"/>
          <w:sz w:val="26"/>
          <w:szCs w:val="26"/>
          <w:u w:val="single"/>
        </w:rPr>
        <w:br/>
      </w:r>
      <w:r w:rsidRPr="00BE2C22">
        <w:rPr>
          <w:rStyle w:val="fontstyle01"/>
          <w:rFonts w:asciiTheme="minorHAnsi" w:hAnsiTheme="minorHAnsi" w:cstheme="minorHAnsi"/>
          <w:sz w:val="26"/>
          <w:szCs w:val="26"/>
          <w:u w:val="single"/>
        </w:rPr>
        <w:t>DEFINIDOS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, e o casalzinho </w:t>
      </w:r>
      <w:r w:rsidRPr="00BE2C22">
        <w:rPr>
          <w:rStyle w:val="fontstyle01"/>
          <w:rFonts w:asciiTheme="minorHAnsi" w:hAnsiTheme="minorHAnsi" w:cstheme="minorHAnsi"/>
          <w:sz w:val="26"/>
          <w:szCs w:val="26"/>
        </w:rPr>
        <w:t>Um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e </w:t>
      </w:r>
      <w:r w:rsidRPr="00BE2C22">
        <w:rPr>
          <w:rStyle w:val="fontstyle01"/>
          <w:rFonts w:asciiTheme="minorHAnsi" w:hAnsiTheme="minorHAnsi" w:cstheme="minorHAnsi"/>
          <w:sz w:val="26"/>
          <w:szCs w:val="26"/>
        </w:rPr>
        <w:t>Uma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recebem o nome de </w:t>
      </w:r>
      <w:r w:rsidRPr="00BE2C22">
        <w:rPr>
          <w:rStyle w:val="fontstyle01"/>
          <w:rFonts w:asciiTheme="minorHAnsi" w:hAnsiTheme="minorHAnsi" w:cstheme="minorHAnsi"/>
          <w:sz w:val="26"/>
          <w:szCs w:val="26"/>
          <w:u w:val="single"/>
        </w:rPr>
        <w:t>Artigos</w:t>
      </w:r>
      <w:r w:rsidRPr="00BE2C22">
        <w:rPr>
          <w:rFonts w:asciiTheme="minorHAnsi" w:hAnsiTheme="minorHAnsi" w:cstheme="minorHAnsi"/>
          <w:color w:val="000000"/>
          <w:sz w:val="26"/>
          <w:szCs w:val="26"/>
          <w:u w:val="single"/>
        </w:rPr>
        <w:br/>
      </w:r>
      <w:r w:rsidRPr="00BE2C22">
        <w:rPr>
          <w:rStyle w:val="fontstyle01"/>
          <w:rFonts w:asciiTheme="minorHAnsi" w:hAnsiTheme="minorHAnsi" w:cstheme="minorHAnsi"/>
          <w:sz w:val="26"/>
          <w:szCs w:val="26"/>
          <w:u w:val="single"/>
        </w:rPr>
        <w:t>INDEFINIDOS.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476F" w:rsidTr="00D45C75">
        <w:tc>
          <w:tcPr>
            <w:tcW w:w="9628" w:type="dxa"/>
          </w:tcPr>
          <w:p w:rsidR="0045476F" w:rsidRDefault="0045476F" w:rsidP="00D45C75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Explique a diferença entre artigos definidos e indefini</w:t>
            </w:r>
            <w:r w:rsidR="002074F1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dos. Cite exemplos diferente </w:t>
            </w:r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do texto, identificando-os. </w:t>
            </w:r>
          </w:p>
          <w:p w:rsidR="0045476F" w:rsidRPr="002413D0" w:rsidRDefault="0045476F" w:rsidP="00D45C75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5476F" w:rsidRDefault="0045476F" w:rsidP="0045476F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O Artigo </w:t>
      </w:r>
      <w:r w:rsidRPr="00BE2C22">
        <w:rPr>
          <w:rStyle w:val="fontstyle01"/>
          <w:rFonts w:asciiTheme="minorHAnsi" w:hAnsiTheme="minorHAnsi" w:cstheme="minorHAnsi"/>
          <w:sz w:val="26"/>
          <w:szCs w:val="26"/>
        </w:rPr>
        <w:t>O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é Definido porque marca com certeza; o Artigo</w:t>
      </w:r>
      <w:r w:rsidRPr="002A36FE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BE2C22">
        <w:rPr>
          <w:rStyle w:val="fontstyle01"/>
          <w:rFonts w:asciiTheme="minorHAnsi" w:hAnsiTheme="minorHAnsi" w:cstheme="minorHAnsi"/>
          <w:sz w:val="26"/>
          <w:szCs w:val="26"/>
        </w:rPr>
        <w:t>Um</w:t>
      </w:r>
      <w:r w:rsidRPr="002A36FE">
        <w:rPr>
          <w:rStyle w:val="fontstyle01"/>
          <w:rFonts w:asciiTheme="minorHAnsi" w:hAnsiTheme="minorHAnsi" w:cstheme="minorHAnsi"/>
          <w:sz w:val="26"/>
          <w:szCs w:val="26"/>
        </w:rPr>
        <w:t xml:space="preserve"> é Indefinido porque marca sem certeza.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</w:p>
    <w:p w:rsidR="00782DAD" w:rsidRPr="00A65432" w:rsidRDefault="00782DAD" w:rsidP="00A65432">
      <w:pPr>
        <w:pStyle w:val="texto-IEIJ"/>
        <w:jc w:val="both"/>
        <w:rPr>
          <w:sz w:val="26"/>
          <w:szCs w:val="26"/>
          <w:lang w:eastAsia="ja-JP" w:bidi="ar-SA"/>
        </w:rPr>
      </w:pPr>
    </w:p>
    <w:sectPr w:rsidR="00782DAD" w:rsidRPr="00A6543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E5" w:rsidRDefault="00944DE5">
      <w:pPr>
        <w:spacing w:before="0"/>
      </w:pPr>
      <w:r>
        <w:separator/>
      </w:r>
    </w:p>
  </w:endnote>
  <w:endnote w:type="continuationSeparator" w:id="0">
    <w:p w:rsidR="00944DE5" w:rsidRDefault="00944D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E5" w:rsidRDefault="00944DE5">
      <w:pPr>
        <w:spacing w:before="0"/>
      </w:pPr>
      <w:r>
        <w:separator/>
      </w:r>
    </w:p>
  </w:footnote>
  <w:footnote w:type="continuationSeparator" w:id="0">
    <w:p w:rsidR="00944DE5" w:rsidRDefault="00944D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7549223" wp14:editId="127722B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0"/>
  </w:num>
  <w:num w:numId="5">
    <w:abstractNumId w:val="20"/>
  </w:num>
  <w:num w:numId="6">
    <w:abstractNumId w:val="17"/>
  </w:num>
  <w:num w:numId="7">
    <w:abstractNumId w:val="6"/>
  </w:num>
  <w:num w:numId="8">
    <w:abstractNumId w:val="21"/>
  </w:num>
  <w:num w:numId="9">
    <w:abstractNumId w:val="13"/>
  </w:num>
  <w:num w:numId="10">
    <w:abstractNumId w:val="8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7"/>
  </w:num>
  <w:num w:numId="19">
    <w:abstractNumId w:val="19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E7179"/>
    <w:rsid w:val="002074F1"/>
    <w:rsid w:val="00223536"/>
    <w:rsid w:val="00296897"/>
    <w:rsid w:val="002A65F6"/>
    <w:rsid w:val="002B07F9"/>
    <w:rsid w:val="002D6698"/>
    <w:rsid w:val="0030315D"/>
    <w:rsid w:val="00325C1C"/>
    <w:rsid w:val="00336737"/>
    <w:rsid w:val="003639A9"/>
    <w:rsid w:val="003640B9"/>
    <w:rsid w:val="00377290"/>
    <w:rsid w:val="003A5F16"/>
    <w:rsid w:val="003B46B5"/>
    <w:rsid w:val="003B76EC"/>
    <w:rsid w:val="00400ECA"/>
    <w:rsid w:val="0045476F"/>
    <w:rsid w:val="004C6DF1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782DAD"/>
    <w:rsid w:val="007A01DA"/>
    <w:rsid w:val="007D1BD7"/>
    <w:rsid w:val="00816589"/>
    <w:rsid w:val="008253A5"/>
    <w:rsid w:val="008256F7"/>
    <w:rsid w:val="00840EED"/>
    <w:rsid w:val="00882593"/>
    <w:rsid w:val="008A54DF"/>
    <w:rsid w:val="008F0DED"/>
    <w:rsid w:val="009149C3"/>
    <w:rsid w:val="0092469A"/>
    <w:rsid w:val="009266C1"/>
    <w:rsid w:val="00944DE5"/>
    <w:rsid w:val="0095155C"/>
    <w:rsid w:val="00974A21"/>
    <w:rsid w:val="00993602"/>
    <w:rsid w:val="009A2F1D"/>
    <w:rsid w:val="009B10F4"/>
    <w:rsid w:val="009C386F"/>
    <w:rsid w:val="00A65432"/>
    <w:rsid w:val="00A76666"/>
    <w:rsid w:val="00A82C5D"/>
    <w:rsid w:val="00A92AFC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B70CC"/>
    <w:rsid w:val="00CE1D3D"/>
    <w:rsid w:val="00D13922"/>
    <w:rsid w:val="00D753CB"/>
    <w:rsid w:val="00D75825"/>
    <w:rsid w:val="00D826D6"/>
    <w:rsid w:val="00DD1D32"/>
    <w:rsid w:val="00E87F92"/>
    <w:rsid w:val="00EB6949"/>
    <w:rsid w:val="00F00A34"/>
    <w:rsid w:val="00F24A52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2020-08-07T16:19:00Z</cp:lastPrinted>
  <dcterms:created xsi:type="dcterms:W3CDTF">2020-08-07T16:19:00Z</dcterms:created>
  <dcterms:modified xsi:type="dcterms:W3CDTF">2020-08-07T16:19:00Z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