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AC" w:rsidRDefault="003A5F16" w:rsidP="000037AC">
      <w:pPr>
        <w:pStyle w:val="ttulo-IEIJ"/>
        <w:pBdr>
          <w:bottom w:val="triple" w:sz="4" w:space="8"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 </w:t>
      </w:r>
      <w:r w:rsidR="00AA094C">
        <w:rPr>
          <w:rFonts w:asciiTheme="minorHAnsi" w:hAnsiTheme="minorHAnsi" w:cstheme="minorHAnsi"/>
          <w:sz w:val="28"/>
          <w:szCs w:val="28"/>
          <w:lang w:eastAsia="ja-JP" w:bidi="ar-SA"/>
        </w:rPr>
        <w:t xml:space="preserve">história – missões jesuíticas </w:t>
      </w:r>
      <w:r w:rsidR="00D84D62">
        <w:rPr>
          <w:rFonts w:asciiTheme="minorHAnsi" w:hAnsiTheme="minorHAnsi" w:cstheme="minorHAnsi"/>
          <w:sz w:val="28"/>
          <w:szCs w:val="28"/>
          <w:lang w:eastAsia="ja-JP" w:bidi="ar-SA"/>
        </w:rPr>
        <w:t xml:space="preserve">– melhora </w:t>
      </w:r>
    </w:p>
    <w:p w:rsidR="004612E6" w:rsidRPr="004612E6" w:rsidRDefault="004612E6" w:rsidP="004612E6">
      <w:pPr>
        <w:pStyle w:val="PargrafodaLista"/>
        <w:numPr>
          <w:ilvl w:val="0"/>
          <w:numId w:val="10"/>
        </w:numPr>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A aula de hoje será a melhora desta atividade. Abra o </w:t>
      </w:r>
      <w:proofErr w:type="spellStart"/>
      <w:r>
        <w:rPr>
          <w:rFonts w:asciiTheme="minorHAnsi" w:hAnsiTheme="minorHAnsi" w:cstheme="minorHAnsi"/>
          <w:sz w:val="28"/>
          <w:szCs w:val="28"/>
          <w:lang w:eastAsia="ja-JP" w:bidi="ar-SA"/>
        </w:rPr>
        <w:t>moodle</w:t>
      </w:r>
      <w:proofErr w:type="spellEnd"/>
      <w:r>
        <w:rPr>
          <w:rFonts w:asciiTheme="minorHAnsi" w:hAnsiTheme="minorHAnsi" w:cstheme="minorHAnsi"/>
          <w:sz w:val="28"/>
          <w:szCs w:val="28"/>
          <w:lang w:eastAsia="ja-JP" w:bidi="ar-SA"/>
        </w:rPr>
        <w:t xml:space="preserve"> na data de hoje e veja no</w:t>
      </w:r>
      <w:r w:rsidR="00473635">
        <w:rPr>
          <w:rFonts w:asciiTheme="minorHAnsi" w:hAnsiTheme="minorHAnsi" w:cstheme="minorHAnsi"/>
          <w:sz w:val="28"/>
          <w:szCs w:val="28"/>
          <w:lang w:eastAsia="ja-JP" w:bidi="ar-SA"/>
        </w:rPr>
        <w:t xml:space="preserve"> campo</w:t>
      </w:r>
      <w:r>
        <w:rPr>
          <w:rFonts w:asciiTheme="minorHAnsi" w:hAnsiTheme="minorHAnsi" w:cstheme="minorHAnsi"/>
          <w:sz w:val="28"/>
          <w:szCs w:val="28"/>
          <w:lang w:eastAsia="ja-JP" w:bidi="ar-SA"/>
        </w:rPr>
        <w:t xml:space="preserve"> </w:t>
      </w:r>
      <w:r w:rsidRPr="002E0ABB">
        <w:rPr>
          <w:rFonts w:asciiTheme="minorHAnsi" w:hAnsiTheme="minorHAnsi" w:cstheme="minorHAnsi"/>
          <w:i/>
          <w:sz w:val="28"/>
          <w:szCs w:val="28"/>
          <w:lang w:eastAsia="ja-JP" w:bidi="ar-SA"/>
        </w:rPr>
        <w:t>feedback</w:t>
      </w:r>
      <w:r>
        <w:rPr>
          <w:rFonts w:asciiTheme="minorHAnsi" w:hAnsiTheme="minorHAnsi" w:cstheme="minorHAnsi"/>
          <w:sz w:val="28"/>
          <w:szCs w:val="28"/>
          <w:lang w:eastAsia="ja-JP" w:bidi="ar-SA"/>
        </w:rPr>
        <w:t xml:space="preserve"> as questõ</w:t>
      </w:r>
      <w:bookmarkStart w:id="0" w:name="_GoBack"/>
      <w:bookmarkEnd w:id="0"/>
      <w:r>
        <w:rPr>
          <w:rFonts w:asciiTheme="minorHAnsi" w:hAnsiTheme="minorHAnsi" w:cstheme="minorHAnsi"/>
          <w:sz w:val="28"/>
          <w:szCs w:val="28"/>
          <w:lang w:eastAsia="ja-JP" w:bidi="ar-SA"/>
        </w:rPr>
        <w:t xml:space="preserve">es a serem melhoradas. </w:t>
      </w:r>
    </w:p>
    <w:p w:rsidR="004612E6" w:rsidRDefault="004612E6" w:rsidP="00BB4E9B">
      <w:pPr>
        <w:spacing w:before="0"/>
        <w:jc w:val="both"/>
        <w:rPr>
          <w:rFonts w:asciiTheme="minorHAnsi" w:hAnsiTheme="minorHAnsi" w:cstheme="minorHAnsi"/>
          <w:sz w:val="28"/>
          <w:szCs w:val="28"/>
          <w:lang w:eastAsia="ja-JP" w:bidi="ar-SA"/>
        </w:rPr>
      </w:pPr>
    </w:p>
    <w:p w:rsidR="00BB4E9B" w:rsidRDefault="004612E6" w:rsidP="00BB4E9B">
      <w:pPr>
        <w:spacing w:before="0"/>
        <w:jc w:val="both"/>
        <w:rPr>
          <w:b/>
          <w:sz w:val="28"/>
          <w:szCs w:val="28"/>
          <w:lang w:eastAsia="ja-JP" w:bidi="ar-SA"/>
        </w:rPr>
      </w:pPr>
      <w:r w:rsidRPr="009224FB">
        <w:rPr>
          <w:rFonts w:asciiTheme="minorHAnsi" w:hAnsiTheme="minorHAnsi" w:cstheme="minorHAnsi"/>
          <w:noProof/>
          <w:color w:val="000000"/>
          <w:sz w:val="26"/>
          <w:szCs w:val="26"/>
          <w:lang w:eastAsia="pt-BR" w:bidi="ar-SA"/>
        </w:rPr>
        <w:drawing>
          <wp:anchor distT="0" distB="0" distL="114300" distR="114300" simplePos="0" relativeHeight="251659264" behindDoc="1" locked="0" layoutInCell="1" allowOverlap="1" wp14:anchorId="08EE26B3" wp14:editId="334F4811">
            <wp:simplePos x="0" y="0"/>
            <wp:positionH relativeFrom="column">
              <wp:posOffset>3375660</wp:posOffset>
            </wp:positionH>
            <wp:positionV relativeFrom="paragraph">
              <wp:posOffset>112395</wp:posOffset>
            </wp:positionV>
            <wp:extent cx="3048000" cy="1952625"/>
            <wp:effectExtent l="0" t="0" r="0" b="9525"/>
            <wp:wrapSquare wrapText="bothSides"/>
            <wp:docPr id="2" name="Imagem 2" descr="Descrição: Jesuítas no Brasil Colô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Descrição: Jesuítas no Brasil Colô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952625"/>
                    </a:xfrm>
                    <a:prstGeom prst="rect">
                      <a:avLst/>
                    </a:prstGeom>
                    <a:noFill/>
                    <a:ln>
                      <a:noFill/>
                    </a:ln>
                  </pic:spPr>
                </pic:pic>
              </a:graphicData>
            </a:graphic>
          </wp:anchor>
        </w:drawing>
      </w:r>
      <w:r w:rsidR="003A3218" w:rsidRPr="003A3218">
        <w:rPr>
          <w:rFonts w:asciiTheme="minorHAnsi" w:hAnsiTheme="minorHAnsi" w:cstheme="minorHAnsi"/>
          <w:sz w:val="28"/>
          <w:szCs w:val="28"/>
          <w:lang w:eastAsia="ja-JP" w:bidi="ar-SA"/>
        </w:rPr>
        <w:t xml:space="preserve"> </w:t>
      </w:r>
      <w:r w:rsidR="00BB4E9B">
        <w:rPr>
          <w:b/>
          <w:sz w:val="28"/>
          <w:szCs w:val="28"/>
          <w:lang w:eastAsia="ja-JP" w:bidi="ar-SA"/>
        </w:rPr>
        <w:t xml:space="preserve">Como funcionavam as missões </w:t>
      </w:r>
    </w:p>
    <w:p w:rsidR="005E00C9" w:rsidRPr="00266D91" w:rsidRDefault="005E00C9" w:rsidP="00266D91">
      <w:pPr>
        <w:spacing w:before="0"/>
        <w:jc w:val="both"/>
        <w:rPr>
          <w:b/>
          <w:sz w:val="28"/>
          <w:szCs w:val="28"/>
          <w:lang w:eastAsia="ja-JP" w:bidi="ar-SA"/>
        </w:rPr>
      </w:pPr>
    </w:p>
    <w:p w:rsidR="00693F88" w:rsidRPr="00266D91" w:rsidRDefault="000811F4" w:rsidP="00266D91">
      <w:pPr>
        <w:spacing w:before="0"/>
        <w:jc w:val="both"/>
        <w:rPr>
          <w:rFonts w:asciiTheme="minorHAnsi" w:hAnsiTheme="minorHAnsi" w:cstheme="minorHAnsi"/>
          <w:sz w:val="28"/>
          <w:szCs w:val="28"/>
        </w:rPr>
      </w:pPr>
      <w:r>
        <w:rPr>
          <w:noProof/>
          <w:lang w:eastAsia="pt-BR" w:bidi="ar-SA"/>
        </w:rPr>
        <mc:AlternateContent>
          <mc:Choice Requires="wps">
            <w:drawing>
              <wp:anchor distT="0" distB="0" distL="114300" distR="114300" simplePos="0" relativeHeight="251661312" behindDoc="0" locked="0" layoutInCell="1" allowOverlap="1" wp14:anchorId="6538D189" wp14:editId="4FCB5979">
                <wp:simplePos x="0" y="0"/>
                <wp:positionH relativeFrom="column">
                  <wp:posOffset>3089910</wp:posOffset>
                </wp:positionH>
                <wp:positionV relativeFrom="paragraph">
                  <wp:posOffset>1512570</wp:posOffset>
                </wp:positionV>
                <wp:extent cx="3429000" cy="542925"/>
                <wp:effectExtent l="0" t="0" r="0" b="9525"/>
                <wp:wrapSquare wrapText="bothSides"/>
                <wp:docPr id="3" name="Caixa de texto 3"/>
                <wp:cNvGraphicFramePr/>
                <a:graphic xmlns:a="http://schemas.openxmlformats.org/drawingml/2006/main">
                  <a:graphicData uri="http://schemas.microsoft.com/office/word/2010/wordprocessingShape">
                    <wps:wsp>
                      <wps:cNvSpPr txBox="1"/>
                      <wps:spPr>
                        <a:xfrm>
                          <a:off x="0" y="0"/>
                          <a:ext cx="3429000" cy="542925"/>
                        </a:xfrm>
                        <a:prstGeom prst="rect">
                          <a:avLst/>
                        </a:prstGeom>
                        <a:solidFill>
                          <a:prstClr val="white"/>
                        </a:solidFill>
                        <a:ln>
                          <a:noFill/>
                        </a:ln>
                        <a:effectLst/>
                      </wps:spPr>
                      <wps:txbx>
                        <w:txbxContent>
                          <w:p w:rsidR="000811F4" w:rsidRPr="000811F4" w:rsidRDefault="000811F4" w:rsidP="000811F4">
                            <w:pPr>
                              <w:pStyle w:val="NormalWeb"/>
                              <w:spacing w:line="360" w:lineRule="auto"/>
                              <w:jc w:val="both"/>
                              <w:rPr>
                                <w:rFonts w:asciiTheme="minorHAnsi" w:hAnsiTheme="minorHAnsi" w:cstheme="minorHAnsi"/>
                                <w:i/>
                                <w:color w:val="000000" w:themeColor="text1"/>
                                <w:sz w:val="18"/>
                                <w:szCs w:val="18"/>
                              </w:rPr>
                            </w:pPr>
                            <w:r w:rsidRPr="000811F4">
                              <w:rPr>
                                <w:rFonts w:asciiTheme="minorHAnsi" w:hAnsiTheme="minorHAnsi" w:cstheme="minorHAnsi"/>
                                <w:i/>
                                <w:color w:val="000000" w:themeColor="text1"/>
                                <w:sz w:val="18"/>
                                <w:szCs w:val="18"/>
                              </w:rPr>
                              <w:t xml:space="preserve">Tela de Benedito Calixto (1853-1927), Anchieta e Nóbrega na cabana de </w:t>
                            </w:r>
                            <w:proofErr w:type="spellStart"/>
                            <w:r w:rsidRPr="000811F4">
                              <w:rPr>
                                <w:rFonts w:asciiTheme="minorHAnsi" w:hAnsiTheme="minorHAnsi" w:cstheme="minorHAnsi"/>
                                <w:i/>
                                <w:color w:val="000000" w:themeColor="text1"/>
                                <w:sz w:val="18"/>
                                <w:szCs w:val="18"/>
                              </w:rPr>
                              <w:t>Pindobuçu</w:t>
                            </w:r>
                            <w:proofErr w:type="spellEnd"/>
                            <w:r w:rsidRPr="000811F4">
                              <w:rPr>
                                <w:rFonts w:asciiTheme="minorHAnsi" w:hAnsiTheme="minorHAnsi" w:cstheme="minorHAnsi"/>
                                <w:i/>
                                <w:color w:val="000000" w:themeColor="text1"/>
                                <w:sz w:val="18"/>
                                <w:szCs w:val="18"/>
                              </w:rPr>
                              <w:t>, retrato de um momento da catequização dos índios.</w:t>
                            </w:r>
                          </w:p>
                          <w:p w:rsidR="000811F4" w:rsidRPr="00F37F59" w:rsidRDefault="000811F4" w:rsidP="000811F4">
                            <w:pPr>
                              <w:pStyle w:val="Legenda"/>
                              <w:rPr>
                                <w:rFonts w:cstheme="minorHAnsi"/>
                                <w:noProof/>
                                <w:color w:val="000000"/>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8D189" id="_x0000_t202" coordsize="21600,21600" o:spt="202" path="m,l,21600r21600,l21600,xe">
                <v:stroke joinstyle="miter"/>
                <v:path gradientshapeok="t" o:connecttype="rect"/>
              </v:shapetype>
              <v:shape id="Caixa de texto 3" o:spid="_x0000_s1026" type="#_x0000_t202" style="position:absolute;left:0;text-align:left;margin-left:243.3pt;margin-top:119.1pt;width:270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" stroked="f">
                <v:textbox inset="0,0,0,0">
                  <w:txbxContent>
                    <w:p w:rsidR="000811F4" w:rsidRPr="000811F4" w:rsidRDefault="000811F4" w:rsidP="000811F4">
                      <w:pPr>
                        <w:pStyle w:val="NormalWeb"/>
                        <w:spacing w:line="360" w:lineRule="auto"/>
                        <w:jc w:val="both"/>
                        <w:rPr>
                          <w:rFonts w:asciiTheme="minorHAnsi" w:hAnsiTheme="minorHAnsi" w:cstheme="minorHAnsi"/>
                          <w:i/>
                          <w:color w:val="000000" w:themeColor="text1"/>
                          <w:sz w:val="18"/>
                          <w:szCs w:val="18"/>
                        </w:rPr>
                      </w:pPr>
                      <w:r w:rsidRPr="000811F4">
                        <w:rPr>
                          <w:rFonts w:asciiTheme="minorHAnsi" w:hAnsiTheme="minorHAnsi" w:cstheme="minorHAnsi"/>
                          <w:i/>
                          <w:color w:val="000000" w:themeColor="text1"/>
                          <w:sz w:val="18"/>
                          <w:szCs w:val="18"/>
                        </w:rPr>
                        <w:t xml:space="preserve">Tela de Benedito Calixto (1853-1927), Anchieta e Nóbrega na cabana de </w:t>
                      </w:r>
                      <w:proofErr w:type="spellStart"/>
                      <w:r w:rsidRPr="000811F4">
                        <w:rPr>
                          <w:rFonts w:asciiTheme="minorHAnsi" w:hAnsiTheme="minorHAnsi" w:cstheme="minorHAnsi"/>
                          <w:i/>
                          <w:color w:val="000000" w:themeColor="text1"/>
                          <w:sz w:val="18"/>
                          <w:szCs w:val="18"/>
                        </w:rPr>
                        <w:t>Pindobuçu</w:t>
                      </w:r>
                      <w:proofErr w:type="spellEnd"/>
                      <w:r w:rsidRPr="000811F4">
                        <w:rPr>
                          <w:rFonts w:asciiTheme="minorHAnsi" w:hAnsiTheme="minorHAnsi" w:cstheme="minorHAnsi"/>
                          <w:i/>
                          <w:color w:val="000000" w:themeColor="text1"/>
                          <w:sz w:val="18"/>
                          <w:szCs w:val="18"/>
                        </w:rPr>
                        <w:t>, retrato de um momento da catequização dos índios</w:t>
                      </w:r>
                      <w:r w:rsidRPr="000811F4">
                        <w:rPr>
                          <w:rFonts w:asciiTheme="minorHAnsi" w:hAnsiTheme="minorHAnsi" w:cstheme="minorHAnsi"/>
                          <w:i/>
                          <w:color w:val="000000" w:themeColor="text1"/>
                          <w:sz w:val="18"/>
                          <w:szCs w:val="18"/>
                        </w:rPr>
                        <w:t>.</w:t>
                      </w:r>
                    </w:p>
                    <w:p w:rsidR="000811F4" w:rsidRPr="00F37F59" w:rsidRDefault="000811F4" w:rsidP="000811F4">
                      <w:pPr>
                        <w:pStyle w:val="Legenda"/>
                        <w:rPr>
                          <w:rFonts w:cstheme="minorHAnsi"/>
                          <w:noProof/>
                          <w:color w:val="000000"/>
                          <w:sz w:val="26"/>
                          <w:szCs w:val="26"/>
                        </w:rPr>
                      </w:pPr>
                    </w:p>
                  </w:txbxContent>
                </v:textbox>
                <w10:wrap type="square"/>
              </v:shape>
            </w:pict>
          </mc:Fallback>
        </mc:AlternateContent>
      </w:r>
      <w:r w:rsidR="00BB4E9B" w:rsidRPr="00266D91">
        <w:rPr>
          <w:sz w:val="28"/>
          <w:szCs w:val="28"/>
          <w:lang w:eastAsia="ja-JP" w:bidi="ar-SA"/>
        </w:rPr>
        <w:tab/>
        <w:t xml:space="preserve">Para o trabalho de catequização, os jesuítas organizaram as </w:t>
      </w:r>
      <w:r w:rsidR="00BB4E9B" w:rsidRPr="00266D91">
        <w:rPr>
          <w:b/>
          <w:sz w:val="28"/>
          <w:szCs w:val="28"/>
          <w:lang w:eastAsia="ja-JP" w:bidi="ar-SA"/>
        </w:rPr>
        <w:t>missões</w:t>
      </w:r>
      <w:r w:rsidR="00BB4E9B" w:rsidRPr="00266D91">
        <w:rPr>
          <w:sz w:val="28"/>
          <w:szCs w:val="28"/>
          <w:lang w:eastAsia="ja-JP" w:bidi="ar-SA"/>
        </w:rPr>
        <w:t xml:space="preserve"> – aldeamentos que funcionavam como pequenas cidades autossuficientes e abrigavam indígenas a serem convertidos. Ali, indígenas de diferentes comunidades tinham de viver de acordo com as regras e a disciplina das missões, enquanto os jesuítas desenvolviam o seu trabalho de conversão. </w:t>
      </w:r>
      <w:r w:rsidR="005E00C9" w:rsidRPr="00266D91">
        <w:rPr>
          <w:sz w:val="28"/>
          <w:szCs w:val="28"/>
          <w:lang w:eastAsia="ja-JP" w:bidi="ar-SA"/>
        </w:rPr>
        <w:t>O</w:t>
      </w:r>
      <w:r w:rsidR="00693F88" w:rsidRPr="00266D91">
        <w:rPr>
          <w:rFonts w:asciiTheme="minorHAnsi" w:hAnsiTheme="minorHAnsi" w:cstheme="minorHAnsi"/>
          <w:sz w:val="28"/>
          <w:szCs w:val="28"/>
        </w:rPr>
        <w:t>s índios eram tirados de suas próprias aldeias e levados a morar nas missões, onde aprendiam a religião católica e os costumes dos brancos. Os jesuítas construíram esses locais para combinar a catequese dos nativos com a sua utilização como mão de obra para a produção de tudo o que a missão precisasse.</w:t>
      </w:r>
    </w:p>
    <w:p w:rsidR="0018202F" w:rsidRPr="00266D91" w:rsidRDefault="0018202F" w:rsidP="00266D91">
      <w:pPr>
        <w:widowControl/>
        <w:suppressAutoHyphens w:val="0"/>
        <w:spacing w:before="0"/>
        <w:ind w:firstLine="709"/>
        <w:jc w:val="both"/>
        <w:rPr>
          <w:rFonts w:asciiTheme="minorHAnsi" w:eastAsia="Times New Roman" w:hAnsiTheme="minorHAnsi" w:cstheme="minorHAnsi"/>
          <w:kern w:val="0"/>
          <w:sz w:val="28"/>
          <w:szCs w:val="28"/>
          <w:lang w:eastAsia="pt-BR" w:bidi="ar-SA"/>
        </w:rPr>
      </w:pPr>
      <w:r w:rsidRPr="00266D91">
        <w:rPr>
          <w:rFonts w:asciiTheme="minorHAnsi" w:eastAsia="Times New Roman" w:hAnsiTheme="minorHAnsi" w:cstheme="minorHAnsi"/>
          <w:kern w:val="0"/>
          <w:sz w:val="28"/>
          <w:szCs w:val="28"/>
          <w:lang w:eastAsia="pt-BR" w:bidi="ar-SA"/>
        </w:rPr>
        <w:t>Os jesuítas contavam com a ajuda de soldados portugueses para tirar os índios das aldeias, levando-os para os aldeamentos (missões). Porém, este sistema, que muitas vezes contava com o uso de força e violência, não deu resultados positivos em função da resistência dos índios. Outro problema comum neste processo era que muitos nativos contraíam doenças em contato com os homens brancos, gerando mortes entre eles.</w:t>
      </w:r>
    </w:p>
    <w:p w:rsidR="00BB4E9B" w:rsidRPr="00266D91" w:rsidRDefault="00BB4E9B" w:rsidP="00266D91">
      <w:pPr>
        <w:spacing w:before="0"/>
        <w:jc w:val="both"/>
        <w:rPr>
          <w:sz w:val="28"/>
          <w:szCs w:val="28"/>
          <w:lang w:eastAsia="ja-JP" w:bidi="ar-SA"/>
        </w:rPr>
      </w:pPr>
      <w:r w:rsidRPr="00266D91">
        <w:rPr>
          <w:sz w:val="28"/>
          <w:szCs w:val="28"/>
          <w:lang w:eastAsia="ja-JP" w:bidi="ar-SA"/>
        </w:rPr>
        <w:tab/>
        <w:t xml:space="preserve">As missões costumavam se situar no sertão, em locais afastados do litoral. Na região Sul do Brasil, nos atuais estados do Paraná, Santa Catarina e Rio Grande do Sul, existiram diversas missões, que abrigavam uma grande população indígena. </w:t>
      </w:r>
      <w:proofErr w:type="spellStart"/>
      <w:r w:rsidRPr="00266D91">
        <w:rPr>
          <w:sz w:val="28"/>
          <w:szCs w:val="28"/>
          <w:lang w:eastAsia="ja-JP" w:bidi="ar-SA"/>
        </w:rPr>
        <w:t>Algumas</w:t>
      </w:r>
      <w:proofErr w:type="spellEnd"/>
      <w:r w:rsidRPr="00266D91">
        <w:rPr>
          <w:sz w:val="28"/>
          <w:szCs w:val="28"/>
          <w:lang w:eastAsia="ja-JP" w:bidi="ar-SA"/>
        </w:rPr>
        <w:t xml:space="preserve"> chegaram a atingir o tamanho das maiores cidades coloniais, com uma população de 4 a 5 mil habitantes. </w:t>
      </w:r>
    </w:p>
    <w:p w:rsidR="00693F88" w:rsidRPr="00266D91" w:rsidRDefault="00693F88" w:rsidP="00266D91">
      <w:pPr>
        <w:widowControl/>
        <w:suppressAutoHyphens w:val="0"/>
        <w:spacing w:before="0"/>
        <w:ind w:firstLine="709"/>
        <w:jc w:val="both"/>
        <w:rPr>
          <w:rFonts w:asciiTheme="minorHAnsi" w:eastAsia="Times New Roman" w:hAnsiTheme="minorHAnsi" w:cstheme="minorHAnsi"/>
          <w:kern w:val="0"/>
          <w:sz w:val="28"/>
          <w:szCs w:val="28"/>
          <w:lang w:eastAsia="pt-BR" w:bidi="ar-SA"/>
        </w:rPr>
      </w:pPr>
      <w:r w:rsidRPr="00266D91">
        <w:rPr>
          <w:rFonts w:asciiTheme="minorHAnsi" w:eastAsia="Times New Roman" w:hAnsiTheme="minorHAnsi" w:cstheme="minorHAnsi"/>
          <w:kern w:val="0"/>
          <w:sz w:val="28"/>
          <w:szCs w:val="28"/>
          <w:lang w:eastAsia="pt-BR" w:bidi="ar-SA"/>
        </w:rPr>
        <w:t>Embora estas missões fossem encontradas por quase todas as áreas do Brasil, foi nas regiões Norte e Sul que elas estiveram presentes em maior número.</w:t>
      </w:r>
    </w:p>
    <w:p w:rsidR="00693F88" w:rsidRPr="00266D91" w:rsidRDefault="00693F88" w:rsidP="00266D91">
      <w:pPr>
        <w:spacing w:before="0"/>
        <w:ind w:firstLine="708"/>
        <w:jc w:val="both"/>
        <w:rPr>
          <w:sz w:val="28"/>
          <w:szCs w:val="28"/>
        </w:rPr>
      </w:pPr>
      <w:r w:rsidRPr="00266D91">
        <w:rPr>
          <w:rFonts w:asciiTheme="minorHAnsi" w:eastAsia="Times New Roman" w:hAnsiTheme="minorHAnsi" w:cstheme="minorHAnsi"/>
          <w:sz w:val="28"/>
          <w:szCs w:val="28"/>
          <w:lang w:eastAsia="pt-BR"/>
        </w:rPr>
        <w:t>Mas os jesuítas não ensinavam apenas os indígenas. Os filhos de colonos, principalmente dos senhores de engenho, também eram educados por eles. Para oferecer essa educação,</w:t>
      </w:r>
      <w:r w:rsidRPr="00266D91">
        <w:rPr>
          <w:sz w:val="28"/>
          <w:szCs w:val="28"/>
        </w:rPr>
        <w:t xml:space="preserve"> esses padres criaram colégios em diversas partes do Brasil, como aconteceu na cidade de Salvador e em São Paulo de Piratininga (atual cidade de São Paulo).</w:t>
      </w:r>
    </w:p>
    <w:p w:rsidR="00BB4E9B" w:rsidRPr="00266D91" w:rsidRDefault="00BB4E9B" w:rsidP="00266D91">
      <w:pPr>
        <w:spacing w:before="0"/>
        <w:jc w:val="both"/>
        <w:rPr>
          <w:sz w:val="28"/>
          <w:szCs w:val="28"/>
          <w:lang w:eastAsia="ja-JP" w:bidi="ar-SA"/>
        </w:rPr>
      </w:pPr>
      <w:r w:rsidRPr="00266D91">
        <w:rPr>
          <w:sz w:val="28"/>
          <w:szCs w:val="28"/>
          <w:lang w:eastAsia="ja-JP" w:bidi="ar-SA"/>
        </w:rPr>
        <w:tab/>
        <w:t xml:space="preserve">Por que tantos indígenas deixavam suas aldeias para viver nas missões? Uma </w:t>
      </w:r>
      <w:r w:rsidRPr="00266D91">
        <w:rPr>
          <w:sz w:val="28"/>
          <w:szCs w:val="28"/>
          <w:lang w:eastAsia="ja-JP" w:bidi="ar-SA"/>
        </w:rPr>
        <w:lastRenderedPageBreak/>
        <w:t>das razões é que os jesuítas eram contrários à escravidão indígena e ali eles se sentiam protegidos dos violentos ataques dos colonos portugueses que pretendia</w:t>
      </w:r>
      <w:r w:rsidR="00811540" w:rsidRPr="00266D91">
        <w:rPr>
          <w:sz w:val="28"/>
          <w:szCs w:val="28"/>
          <w:lang w:eastAsia="ja-JP" w:bidi="ar-SA"/>
        </w:rPr>
        <w:t>m</w:t>
      </w:r>
      <w:r w:rsidRPr="00266D91">
        <w:rPr>
          <w:sz w:val="28"/>
          <w:szCs w:val="28"/>
          <w:lang w:eastAsia="ja-JP" w:bidi="ar-SA"/>
        </w:rPr>
        <w:t xml:space="preserve">, escraviza-los. Ao se separarem da sua comunidade, esses indígenas perdiam o contato com as suas tradições e costumes e adotavam alguns hábitos e valores dos europeus. </w:t>
      </w:r>
    </w:p>
    <w:p w:rsidR="00BA00B6" w:rsidRPr="00266D91" w:rsidRDefault="00BA00B6" w:rsidP="00266D91">
      <w:pPr>
        <w:spacing w:before="0"/>
        <w:jc w:val="both"/>
        <w:rPr>
          <w:rFonts w:asciiTheme="minorHAnsi" w:eastAsia="Times New Roman" w:hAnsiTheme="minorHAnsi" w:cstheme="minorHAnsi"/>
          <w:sz w:val="28"/>
          <w:szCs w:val="28"/>
          <w:lang w:eastAsia="pt-BR"/>
        </w:rPr>
      </w:pPr>
      <w:r w:rsidRPr="00266D91">
        <w:rPr>
          <w:rFonts w:asciiTheme="minorHAnsi" w:eastAsia="Times New Roman" w:hAnsiTheme="minorHAnsi" w:cstheme="minorHAnsi"/>
          <w:sz w:val="28"/>
          <w:szCs w:val="28"/>
          <w:lang w:eastAsia="pt-BR"/>
        </w:rPr>
        <w:t>O interesse era que eles passassem a viver de acordo com a cultura europeia: que as famílias fossem nucleares (pai, mãe e filhos do casal), que eles se fixassem em um local (grande parte das tribos indígenas era seminômade, vivendo em constante deslocamento) e passassem a adotar os ritmos e as disciplinas de trabalho que impunham os europeus. Esse processo ficou também conhecido como aculturação.</w:t>
      </w:r>
    </w:p>
    <w:p w:rsidR="00BA00B6" w:rsidRPr="00266D91" w:rsidRDefault="00BA00B6" w:rsidP="00266D91">
      <w:pPr>
        <w:tabs>
          <w:tab w:val="left" w:pos="709"/>
        </w:tabs>
        <w:spacing w:before="0"/>
        <w:jc w:val="both"/>
        <w:rPr>
          <w:rFonts w:asciiTheme="minorHAnsi" w:eastAsia="Times New Roman" w:hAnsiTheme="minorHAnsi" w:cstheme="minorHAnsi"/>
          <w:sz w:val="28"/>
          <w:szCs w:val="28"/>
          <w:lang w:eastAsia="pt-BR"/>
        </w:rPr>
      </w:pPr>
      <w:r w:rsidRPr="00266D91">
        <w:rPr>
          <w:rFonts w:asciiTheme="minorHAnsi" w:eastAsia="Times New Roman" w:hAnsiTheme="minorHAnsi" w:cstheme="minorHAnsi"/>
          <w:sz w:val="28"/>
          <w:szCs w:val="28"/>
          <w:lang w:eastAsia="pt-BR"/>
        </w:rPr>
        <w:t>Com isso, os jesuítas conseguiram que as missões produzissem para seu próprio consumo, além de fornecerem excedentes que eram comercializados. Toda essa situação levou os jesuítas a entrarem em conflitos com os colonos, que tinham interesse na escravização indígena. As missões serviam como áreas protegidas da ação dos colonos, mas também resultaram em fonte de força de trabalho para os jesuítas que se enriqueceram com a exploração dos indígenas.</w:t>
      </w:r>
    </w:p>
    <w:p w:rsidR="003D7691" w:rsidRDefault="003D7691" w:rsidP="008D05F6">
      <w:pPr>
        <w:tabs>
          <w:tab w:val="left" w:pos="3233"/>
        </w:tabs>
        <w:spacing w:before="0"/>
        <w:jc w:val="both"/>
        <w:rPr>
          <w:rFonts w:asciiTheme="minorHAnsi" w:hAnsiTheme="minorHAnsi" w:cstheme="minorHAnsi"/>
          <w:color w:val="FF0000"/>
          <w:sz w:val="26"/>
          <w:szCs w:val="26"/>
        </w:rPr>
      </w:pPr>
    </w:p>
    <w:p w:rsidR="003D7691" w:rsidRDefault="003D7691" w:rsidP="00266D91">
      <w:pPr>
        <w:tabs>
          <w:tab w:val="left" w:pos="3233"/>
        </w:tabs>
        <w:spacing w:before="0"/>
        <w:jc w:val="both"/>
        <w:rPr>
          <w:rFonts w:asciiTheme="minorHAnsi" w:hAnsiTheme="minorHAnsi" w:cstheme="minorHAnsi"/>
          <w:color w:val="FF0000"/>
          <w:sz w:val="26"/>
          <w:szCs w:val="26"/>
        </w:rPr>
      </w:pPr>
    </w:p>
    <w:p w:rsidR="003D7691" w:rsidRDefault="003D7691" w:rsidP="00266D91">
      <w:pPr>
        <w:pStyle w:val="PargrafodaLista"/>
        <w:numPr>
          <w:ilvl w:val="0"/>
          <w:numId w:val="7"/>
        </w:numPr>
        <w:tabs>
          <w:tab w:val="left" w:pos="3233"/>
        </w:tabs>
        <w:ind w:left="0"/>
        <w:jc w:val="both"/>
        <w:rPr>
          <w:rFonts w:asciiTheme="minorHAnsi" w:hAnsiTheme="minorHAnsi" w:cstheme="minorHAnsi"/>
          <w:sz w:val="28"/>
          <w:szCs w:val="28"/>
          <w:lang w:eastAsia="ja-JP" w:bidi="ar-SA"/>
        </w:rPr>
      </w:pPr>
      <w:r w:rsidRPr="003D7691">
        <w:rPr>
          <w:rFonts w:asciiTheme="minorHAnsi" w:hAnsiTheme="minorHAnsi" w:cstheme="minorHAnsi"/>
          <w:sz w:val="28"/>
          <w:szCs w:val="28"/>
          <w:lang w:eastAsia="ja-JP" w:bidi="ar-SA"/>
        </w:rPr>
        <w:t xml:space="preserve">Coloque V para as alternativas verdadeiras e F para as falsas. Em seguida, transforme as sentenças falsas em verdadeiras. </w:t>
      </w:r>
    </w:p>
    <w:p w:rsidR="00266D91" w:rsidRDefault="00266D91" w:rsidP="00266D91">
      <w:pPr>
        <w:pStyle w:val="PargrafodaLista"/>
        <w:tabs>
          <w:tab w:val="left" w:pos="3233"/>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As</w:t>
      </w:r>
      <w:proofErr w:type="gramEnd"/>
      <w:r>
        <w:rPr>
          <w:rFonts w:asciiTheme="minorHAnsi" w:hAnsiTheme="minorHAnsi" w:cstheme="minorHAnsi"/>
          <w:sz w:val="28"/>
          <w:szCs w:val="28"/>
          <w:lang w:eastAsia="ja-JP" w:bidi="ar-SA"/>
        </w:rPr>
        <w:t xml:space="preserve"> missões foram organizadas para a catequização dos indígenas.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As</w:t>
      </w:r>
      <w:proofErr w:type="gramEnd"/>
      <w:r>
        <w:rPr>
          <w:rFonts w:asciiTheme="minorHAnsi" w:hAnsiTheme="minorHAnsi" w:cstheme="minorHAnsi"/>
          <w:sz w:val="28"/>
          <w:szCs w:val="28"/>
          <w:lang w:eastAsia="ja-JP" w:bidi="ar-SA"/>
        </w:rPr>
        <w:t xml:space="preserve"> missões eram aldeamentos que funcionavam como pequenas cidades.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Nas</w:t>
      </w:r>
      <w:proofErr w:type="gramEnd"/>
      <w:r>
        <w:rPr>
          <w:rFonts w:asciiTheme="minorHAnsi" w:hAnsiTheme="minorHAnsi" w:cstheme="minorHAnsi"/>
          <w:sz w:val="28"/>
          <w:szCs w:val="28"/>
          <w:lang w:eastAsia="ja-JP" w:bidi="ar-SA"/>
        </w:rPr>
        <w:t xml:space="preserve"> missões, os indígenas podiam viver livremente de acordo com os próprios costumes.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proofErr w:type="gramStart"/>
      <w:r>
        <w:rPr>
          <w:rFonts w:asciiTheme="minorHAnsi" w:hAnsiTheme="minorHAnsi" w:cstheme="minorHAnsi"/>
          <w:sz w:val="28"/>
          <w:szCs w:val="28"/>
          <w:lang w:eastAsia="ja-JP" w:bidi="ar-SA"/>
        </w:rPr>
        <w:tab/>
        <w:t>)Nas</w:t>
      </w:r>
      <w:proofErr w:type="gramEnd"/>
      <w:r>
        <w:rPr>
          <w:rFonts w:asciiTheme="minorHAnsi" w:hAnsiTheme="minorHAnsi" w:cstheme="minorHAnsi"/>
          <w:sz w:val="28"/>
          <w:szCs w:val="28"/>
          <w:lang w:eastAsia="ja-JP" w:bidi="ar-SA"/>
        </w:rPr>
        <w:t xml:space="preserve"> missões, os índios podiam ensinar seus costumes aos brancos e aos jesuítas.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Os</w:t>
      </w:r>
      <w:proofErr w:type="gramEnd"/>
      <w:r>
        <w:rPr>
          <w:rFonts w:asciiTheme="minorHAnsi" w:hAnsiTheme="minorHAnsi" w:cstheme="minorHAnsi"/>
          <w:sz w:val="28"/>
          <w:szCs w:val="28"/>
          <w:lang w:eastAsia="ja-JP" w:bidi="ar-SA"/>
        </w:rPr>
        <w:t xml:space="preserve"> jesuítas construíram as missões somente para catequizar os índios.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Os</w:t>
      </w:r>
      <w:proofErr w:type="gramEnd"/>
      <w:r>
        <w:rPr>
          <w:rFonts w:asciiTheme="minorHAnsi" w:hAnsiTheme="minorHAnsi" w:cstheme="minorHAnsi"/>
          <w:sz w:val="28"/>
          <w:szCs w:val="28"/>
          <w:lang w:eastAsia="ja-JP" w:bidi="ar-SA"/>
        </w:rPr>
        <w:t xml:space="preserve"> soldados portugueses não tiveram sucesso para tirar os índios das aldeias devido à resistência dos mesmos.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t xml:space="preserve">) A região leste do Brasil foi a região com maior número de missões.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Os</w:t>
      </w:r>
      <w:proofErr w:type="gramEnd"/>
      <w:r>
        <w:rPr>
          <w:rFonts w:asciiTheme="minorHAnsi" w:hAnsiTheme="minorHAnsi" w:cstheme="minorHAnsi"/>
          <w:sz w:val="28"/>
          <w:szCs w:val="28"/>
          <w:lang w:eastAsia="ja-JP" w:bidi="ar-SA"/>
        </w:rPr>
        <w:t xml:space="preserve"> indígenas deixavam as aldeias para viverem nas missões pois os jesuítas eram contrários à escravidão indígena.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lastRenderedPageBreak/>
        <w:t>(</w:t>
      </w:r>
      <w:r>
        <w:rPr>
          <w:rFonts w:asciiTheme="minorHAnsi" w:hAnsiTheme="minorHAnsi" w:cstheme="minorHAnsi"/>
          <w:sz w:val="28"/>
          <w:szCs w:val="28"/>
          <w:lang w:eastAsia="ja-JP" w:bidi="ar-SA"/>
        </w:rPr>
        <w:tab/>
        <w:t xml:space="preserve">) Colonos portugueses pretendiam escravizar os indígenas.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Ao</w:t>
      </w:r>
      <w:proofErr w:type="gramEnd"/>
      <w:r>
        <w:rPr>
          <w:rFonts w:asciiTheme="minorHAnsi" w:hAnsiTheme="minorHAnsi" w:cstheme="minorHAnsi"/>
          <w:sz w:val="28"/>
          <w:szCs w:val="28"/>
          <w:lang w:eastAsia="ja-JP" w:bidi="ar-SA"/>
        </w:rPr>
        <w:t xml:space="preserve"> se separarem da sua comunidade, os indígenas conseguiam manter seus costumes e tradições.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t xml:space="preserve">) Aculturação foi o nome dado ao processo que tinha como objetivo moldar os indígenas dentro da cultura europeia.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857FAF"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As</w:t>
      </w:r>
      <w:proofErr w:type="gramEnd"/>
      <w:r>
        <w:rPr>
          <w:rFonts w:asciiTheme="minorHAnsi" w:hAnsiTheme="minorHAnsi" w:cstheme="minorHAnsi"/>
          <w:sz w:val="28"/>
          <w:szCs w:val="28"/>
          <w:lang w:eastAsia="ja-JP" w:bidi="ar-SA"/>
        </w:rPr>
        <w:t xml:space="preserve"> missões produziam seu próprio consumo e o que sobrava era comercializado.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857FAF" w:rsidRDefault="00266D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As</w:t>
      </w:r>
      <w:proofErr w:type="gramEnd"/>
      <w:r w:rsidR="00857FAF">
        <w:rPr>
          <w:rFonts w:asciiTheme="minorHAnsi" w:hAnsiTheme="minorHAnsi" w:cstheme="minorHAnsi"/>
          <w:sz w:val="28"/>
          <w:szCs w:val="28"/>
          <w:lang w:eastAsia="ja-JP" w:bidi="ar-SA"/>
        </w:rPr>
        <w:t xml:space="preserve"> missões eram áreas protegidas da ação dos colonos mas também era fonte de riqueza para os jesuítas. </w:t>
      </w:r>
    </w:p>
    <w:p w:rsidR="007E32C2" w:rsidRDefault="007E32C2" w:rsidP="00266D91">
      <w:pPr>
        <w:tabs>
          <w:tab w:val="left" w:pos="360"/>
        </w:tabs>
        <w:spacing w:before="0"/>
        <w:jc w:val="both"/>
        <w:rPr>
          <w:rFonts w:asciiTheme="minorHAnsi" w:hAnsiTheme="minorHAnsi" w:cstheme="minorHAnsi"/>
          <w:sz w:val="28"/>
          <w:szCs w:val="28"/>
          <w:lang w:eastAsia="ja-JP" w:bidi="ar-SA"/>
        </w:rPr>
      </w:pPr>
    </w:p>
    <w:p w:rsidR="007E32C2" w:rsidRDefault="007E32C2" w:rsidP="00266D91">
      <w:pPr>
        <w:pStyle w:val="PargrafodaLista"/>
        <w:numPr>
          <w:ilvl w:val="0"/>
          <w:numId w:val="7"/>
        </w:numPr>
        <w:tabs>
          <w:tab w:val="left" w:pos="360"/>
        </w:tabs>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Complete a ficha com as informações sobre as missões: </w:t>
      </w:r>
    </w:p>
    <w:p w:rsidR="00D5303C" w:rsidRDefault="00D5303C" w:rsidP="00D5303C">
      <w:pPr>
        <w:pStyle w:val="PargrafodaLista"/>
        <w:tabs>
          <w:tab w:val="left" w:pos="360"/>
        </w:tabs>
        <w:jc w:val="both"/>
        <w:rPr>
          <w:rFonts w:asciiTheme="minorHAnsi" w:hAnsiTheme="minorHAnsi" w:cstheme="minorHAnsi"/>
          <w:sz w:val="28"/>
          <w:szCs w:val="28"/>
          <w:lang w:eastAsia="ja-JP" w:bidi="ar-SA"/>
        </w:rPr>
      </w:pPr>
    </w:p>
    <w:tbl>
      <w:tblPr>
        <w:tblStyle w:val="Tabelacomgrade"/>
        <w:tblW w:w="0" w:type="auto"/>
        <w:tblLook w:val="04A0" w:firstRow="1" w:lastRow="0" w:firstColumn="1" w:lastColumn="0" w:noHBand="0" w:noVBand="1"/>
      </w:tblPr>
      <w:tblGrid>
        <w:gridCol w:w="9608"/>
      </w:tblGrid>
      <w:tr w:rsidR="00D941AE" w:rsidTr="00D941AE">
        <w:tc>
          <w:tcPr>
            <w:tcW w:w="9628" w:type="dxa"/>
            <w:tcBorders>
              <w:top w:val="dotDash" w:sz="12" w:space="0" w:color="833C0B" w:themeColor="accent2" w:themeShade="80"/>
              <w:left w:val="dotDash" w:sz="12" w:space="0" w:color="833C0B" w:themeColor="accent2" w:themeShade="80"/>
              <w:bottom w:val="dotDash" w:sz="12" w:space="0" w:color="833C0B" w:themeColor="accent2" w:themeShade="80"/>
              <w:right w:val="dotDash" w:sz="12" w:space="0" w:color="833C0B" w:themeColor="accent2" w:themeShade="80"/>
            </w:tcBorders>
          </w:tcPr>
          <w:p w:rsidR="00D941AE" w:rsidRDefault="00D941AE" w:rsidP="00D941AE">
            <w:pPr>
              <w:tabs>
                <w:tab w:val="left" w:pos="360"/>
              </w:tabs>
              <w:jc w:val="both"/>
              <w:rPr>
                <w:rFonts w:asciiTheme="minorHAnsi" w:hAnsiTheme="minorHAnsi" w:cstheme="minorHAnsi"/>
                <w:sz w:val="28"/>
                <w:szCs w:val="28"/>
                <w:lang w:eastAsia="ja-JP" w:bidi="ar-SA"/>
              </w:rPr>
            </w:pPr>
          </w:p>
          <w:p w:rsidR="00D941AE" w:rsidRDefault="00D941AE" w:rsidP="00D941AE">
            <w:pPr>
              <w:tabs>
                <w:tab w:val="left" w:pos="360"/>
              </w:tabs>
              <w:jc w:val="both"/>
              <w:rPr>
                <w:rFonts w:asciiTheme="minorHAnsi" w:hAnsiTheme="minorHAnsi" w:cstheme="minorHAnsi"/>
                <w:sz w:val="28"/>
                <w:szCs w:val="28"/>
                <w:lang w:eastAsia="ja-JP" w:bidi="ar-SA"/>
              </w:rPr>
            </w:pPr>
            <w:proofErr w:type="gramStart"/>
            <w:r>
              <w:rPr>
                <w:rFonts w:asciiTheme="minorHAnsi" w:hAnsiTheme="minorHAnsi" w:cstheme="minorHAnsi"/>
                <w:sz w:val="28"/>
                <w:szCs w:val="28"/>
                <w:lang w:eastAsia="ja-JP" w:bidi="ar-SA"/>
              </w:rPr>
              <w:t>• Eram</w:t>
            </w:r>
            <w:proofErr w:type="gramEnd"/>
            <w:r>
              <w:rPr>
                <w:rFonts w:asciiTheme="minorHAnsi" w:hAnsiTheme="minorHAnsi" w:cstheme="minorHAnsi"/>
                <w:sz w:val="28"/>
                <w:szCs w:val="28"/>
                <w:lang w:eastAsia="ja-JP" w:bidi="ar-SA"/>
              </w:rPr>
              <w:t>: ____________________________________________________________</w:t>
            </w:r>
          </w:p>
          <w:p w:rsidR="00D941AE" w:rsidRDefault="00D941AE" w:rsidP="00D941AE">
            <w:pPr>
              <w:tabs>
                <w:tab w:val="left" w:pos="360"/>
              </w:tabs>
              <w:jc w:val="both"/>
              <w:rPr>
                <w:rFonts w:asciiTheme="minorHAnsi" w:hAnsiTheme="minorHAnsi" w:cstheme="minorHAnsi"/>
                <w:sz w:val="28"/>
                <w:szCs w:val="28"/>
                <w:lang w:eastAsia="ja-JP" w:bidi="ar-SA"/>
              </w:rPr>
            </w:pPr>
          </w:p>
          <w:p w:rsidR="00D941AE" w:rsidRDefault="00D941AE" w:rsidP="00D941AE">
            <w:pPr>
              <w:tabs>
                <w:tab w:val="left" w:pos="360"/>
              </w:tabs>
              <w:jc w:val="both"/>
              <w:rPr>
                <w:rFonts w:asciiTheme="minorHAnsi" w:hAnsiTheme="minorHAnsi" w:cstheme="minorHAnsi"/>
                <w:sz w:val="28"/>
                <w:szCs w:val="28"/>
                <w:lang w:eastAsia="ja-JP" w:bidi="ar-SA"/>
              </w:rPr>
            </w:pPr>
            <w:proofErr w:type="gramStart"/>
            <w:r>
              <w:rPr>
                <w:rFonts w:asciiTheme="minorHAnsi" w:hAnsiTheme="minorHAnsi" w:cstheme="minorHAnsi"/>
                <w:sz w:val="28"/>
                <w:szCs w:val="28"/>
                <w:lang w:eastAsia="ja-JP" w:bidi="ar-SA"/>
              </w:rPr>
              <w:t>• Tinham</w:t>
            </w:r>
            <w:proofErr w:type="gramEnd"/>
            <w:r>
              <w:rPr>
                <w:rFonts w:asciiTheme="minorHAnsi" w:hAnsiTheme="minorHAnsi" w:cstheme="minorHAnsi"/>
                <w:sz w:val="28"/>
                <w:szCs w:val="28"/>
                <w:lang w:eastAsia="ja-JP" w:bidi="ar-SA"/>
              </w:rPr>
              <w:t xml:space="preserve"> por objetivo: ________________________________________________</w:t>
            </w:r>
          </w:p>
          <w:p w:rsidR="00D941AE" w:rsidRDefault="00D941AE" w:rsidP="00D941AE">
            <w:pPr>
              <w:tabs>
                <w:tab w:val="left" w:pos="360"/>
              </w:tabs>
              <w:jc w:val="both"/>
              <w:rPr>
                <w:rFonts w:asciiTheme="minorHAnsi" w:hAnsiTheme="minorHAnsi" w:cstheme="minorHAnsi"/>
                <w:sz w:val="28"/>
                <w:szCs w:val="28"/>
                <w:lang w:eastAsia="ja-JP" w:bidi="ar-SA"/>
              </w:rPr>
            </w:pPr>
          </w:p>
          <w:p w:rsidR="00D941AE" w:rsidRDefault="00D941AE" w:rsidP="00D941AE">
            <w:pPr>
              <w:tabs>
                <w:tab w:val="left" w:pos="360"/>
              </w:tabs>
              <w:jc w:val="both"/>
              <w:rPr>
                <w:rFonts w:asciiTheme="minorHAnsi" w:hAnsiTheme="minorHAnsi" w:cstheme="minorHAnsi"/>
                <w:sz w:val="28"/>
                <w:szCs w:val="28"/>
                <w:lang w:eastAsia="ja-JP" w:bidi="ar-SA"/>
              </w:rPr>
            </w:pPr>
            <w:proofErr w:type="gramStart"/>
            <w:r>
              <w:rPr>
                <w:rFonts w:asciiTheme="minorHAnsi" w:hAnsiTheme="minorHAnsi" w:cstheme="minorHAnsi"/>
                <w:sz w:val="28"/>
                <w:szCs w:val="28"/>
                <w:lang w:eastAsia="ja-JP" w:bidi="ar-SA"/>
              </w:rPr>
              <w:t>• Localizavam-se</w:t>
            </w:r>
            <w:proofErr w:type="gramEnd"/>
            <w:r>
              <w:rPr>
                <w:rFonts w:asciiTheme="minorHAnsi" w:hAnsiTheme="minorHAnsi" w:cstheme="minorHAnsi"/>
                <w:sz w:val="28"/>
                <w:szCs w:val="28"/>
                <w:lang w:eastAsia="ja-JP" w:bidi="ar-SA"/>
              </w:rPr>
              <w:t>: ____________________________________________________</w:t>
            </w:r>
          </w:p>
          <w:p w:rsidR="00D941AE" w:rsidRDefault="00D941AE" w:rsidP="00D941AE">
            <w:pPr>
              <w:tabs>
                <w:tab w:val="left" w:pos="360"/>
              </w:tabs>
              <w:jc w:val="both"/>
              <w:rPr>
                <w:rFonts w:asciiTheme="minorHAnsi" w:hAnsiTheme="minorHAnsi" w:cstheme="minorHAnsi"/>
                <w:sz w:val="28"/>
                <w:szCs w:val="28"/>
                <w:lang w:eastAsia="ja-JP" w:bidi="ar-SA"/>
              </w:rPr>
            </w:pPr>
          </w:p>
          <w:p w:rsidR="00D941AE" w:rsidRDefault="00D941AE" w:rsidP="00D941AE">
            <w:pPr>
              <w:tabs>
                <w:tab w:val="left" w:pos="360"/>
              </w:tabs>
              <w:jc w:val="both"/>
              <w:rPr>
                <w:rFonts w:asciiTheme="minorHAnsi" w:hAnsiTheme="minorHAnsi" w:cstheme="minorHAnsi"/>
                <w:sz w:val="28"/>
                <w:szCs w:val="28"/>
                <w:lang w:eastAsia="ja-JP" w:bidi="ar-SA"/>
              </w:rPr>
            </w:pPr>
            <w:proofErr w:type="gramStart"/>
            <w:r>
              <w:rPr>
                <w:rFonts w:asciiTheme="minorHAnsi" w:hAnsiTheme="minorHAnsi" w:cstheme="minorHAnsi"/>
                <w:sz w:val="28"/>
                <w:szCs w:val="28"/>
                <w:lang w:eastAsia="ja-JP" w:bidi="ar-SA"/>
              </w:rPr>
              <w:t>• Nelas</w:t>
            </w:r>
            <w:proofErr w:type="gramEnd"/>
            <w:r>
              <w:rPr>
                <w:rFonts w:asciiTheme="minorHAnsi" w:hAnsiTheme="minorHAnsi" w:cstheme="minorHAnsi"/>
                <w:sz w:val="28"/>
                <w:szCs w:val="28"/>
                <w:lang w:eastAsia="ja-JP" w:bidi="ar-SA"/>
              </w:rPr>
              <w:t xml:space="preserve"> viviam: ______________________________________________________</w:t>
            </w:r>
          </w:p>
          <w:p w:rsidR="00D941AE" w:rsidRDefault="00D941AE" w:rsidP="00D941AE">
            <w:pPr>
              <w:tabs>
                <w:tab w:val="left" w:pos="360"/>
              </w:tabs>
              <w:jc w:val="both"/>
              <w:rPr>
                <w:rFonts w:asciiTheme="minorHAnsi" w:hAnsiTheme="minorHAnsi" w:cstheme="minorHAnsi"/>
                <w:sz w:val="28"/>
                <w:szCs w:val="28"/>
                <w:lang w:eastAsia="ja-JP" w:bidi="ar-SA"/>
              </w:rPr>
            </w:pPr>
          </w:p>
          <w:p w:rsidR="00D941AE" w:rsidRDefault="00D941AE" w:rsidP="00D941AE">
            <w:pPr>
              <w:tabs>
                <w:tab w:val="left" w:pos="360"/>
              </w:tabs>
              <w:jc w:val="both"/>
              <w:rPr>
                <w:rFonts w:asciiTheme="minorHAnsi" w:hAnsiTheme="minorHAnsi" w:cstheme="minorHAnsi"/>
                <w:sz w:val="28"/>
                <w:szCs w:val="28"/>
                <w:lang w:eastAsia="ja-JP" w:bidi="ar-SA"/>
              </w:rPr>
            </w:pPr>
          </w:p>
        </w:tc>
      </w:tr>
    </w:tbl>
    <w:p w:rsidR="00D941AE" w:rsidRDefault="00D941AE" w:rsidP="00D941AE">
      <w:pPr>
        <w:tabs>
          <w:tab w:val="left" w:pos="360"/>
        </w:tabs>
        <w:jc w:val="both"/>
        <w:rPr>
          <w:rFonts w:asciiTheme="minorHAnsi" w:hAnsiTheme="minorHAnsi" w:cstheme="minorHAnsi"/>
          <w:sz w:val="28"/>
          <w:szCs w:val="28"/>
          <w:lang w:eastAsia="ja-JP" w:bidi="ar-SA"/>
        </w:rPr>
      </w:pPr>
    </w:p>
    <w:p w:rsidR="0052000C" w:rsidRDefault="0052000C" w:rsidP="0052002B">
      <w:pPr>
        <w:pStyle w:val="PargrafodaLista"/>
        <w:numPr>
          <w:ilvl w:val="0"/>
          <w:numId w:val="7"/>
        </w:numPr>
        <w:tabs>
          <w:tab w:val="left" w:pos="360"/>
        </w:tabs>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Costumamos utilizar a palavra </w:t>
      </w:r>
      <w:r>
        <w:rPr>
          <w:rFonts w:asciiTheme="minorHAnsi" w:hAnsiTheme="minorHAnsi" w:cstheme="minorHAnsi"/>
          <w:b/>
          <w:sz w:val="28"/>
          <w:szCs w:val="28"/>
          <w:lang w:eastAsia="ja-JP" w:bidi="ar-SA"/>
        </w:rPr>
        <w:t>sertão</w:t>
      </w:r>
      <w:r>
        <w:rPr>
          <w:rFonts w:asciiTheme="minorHAnsi" w:hAnsiTheme="minorHAnsi" w:cstheme="minorHAnsi"/>
          <w:sz w:val="28"/>
          <w:szCs w:val="28"/>
          <w:lang w:eastAsia="ja-JP" w:bidi="ar-SA"/>
        </w:rPr>
        <w:t xml:space="preserve"> para nos referirmos à região onde predominam as secas no Nordeste do Brasil. No texto, ela tem outro sentido. Marque com um </w:t>
      </w:r>
      <w:r>
        <w:rPr>
          <w:rFonts w:asciiTheme="minorHAnsi" w:hAnsiTheme="minorHAnsi" w:cstheme="minorHAnsi"/>
          <w:b/>
          <w:sz w:val="28"/>
          <w:szCs w:val="28"/>
          <w:lang w:eastAsia="ja-JP" w:bidi="ar-SA"/>
        </w:rPr>
        <w:t>X</w:t>
      </w:r>
      <w:r>
        <w:rPr>
          <w:rFonts w:asciiTheme="minorHAnsi" w:hAnsiTheme="minorHAnsi" w:cstheme="minorHAnsi"/>
          <w:sz w:val="28"/>
          <w:szCs w:val="28"/>
          <w:lang w:eastAsia="ja-JP" w:bidi="ar-SA"/>
        </w:rPr>
        <w:t xml:space="preserve"> a definição adequada. </w:t>
      </w:r>
    </w:p>
    <w:p w:rsidR="00E941FE" w:rsidRDefault="00E941FE" w:rsidP="0052002B">
      <w:pPr>
        <w:pStyle w:val="PargrafodaLista"/>
        <w:tabs>
          <w:tab w:val="left" w:pos="360"/>
        </w:tabs>
        <w:ind w:left="0"/>
        <w:jc w:val="both"/>
        <w:rPr>
          <w:rFonts w:asciiTheme="minorHAnsi" w:hAnsiTheme="minorHAnsi" w:cstheme="minorHAnsi"/>
          <w:sz w:val="28"/>
          <w:szCs w:val="28"/>
          <w:lang w:eastAsia="ja-JP" w:bidi="ar-SA"/>
        </w:rPr>
      </w:pPr>
    </w:p>
    <w:p w:rsidR="00E941FE" w:rsidRDefault="00E941FE" w:rsidP="0052002B">
      <w:pPr>
        <w:pStyle w:val="PargrafodaLista"/>
        <w:numPr>
          <w:ilvl w:val="0"/>
          <w:numId w:val="9"/>
        </w:numPr>
        <w:tabs>
          <w:tab w:val="left" w:pos="360"/>
        </w:tabs>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t xml:space="preserve">) Região litorânea do território. </w:t>
      </w:r>
    </w:p>
    <w:p w:rsidR="0052002B" w:rsidRDefault="0052002B" w:rsidP="0052002B">
      <w:pPr>
        <w:pStyle w:val="PargrafodaLista"/>
        <w:tabs>
          <w:tab w:val="left" w:pos="360"/>
        </w:tabs>
        <w:ind w:left="0"/>
        <w:jc w:val="both"/>
        <w:rPr>
          <w:rFonts w:asciiTheme="minorHAnsi" w:hAnsiTheme="minorHAnsi" w:cstheme="minorHAnsi"/>
          <w:sz w:val="28"/>
          <w:szCs w:val="28"/>
          <w:lang w:eastAsia="ja-JP" w:bidi="ar-SA"/>
        </w:rPr>
      </w:pPr>
    </w:p>
    <w:p w:rsidR="00E941FE" w:rsidRDefault="00E941FE" w:rsidP="0052002B">
      <w:pPr>
        <w:pStyle w:val="PargrafodaLista"/>
        <w:numPr>
          <w:ilvl w:val="0"/>
          <w:numId w:val="9"/>
        </w:numPr>
        <w:tabs>
          <w:tab w:val="left" w:pos="360"/>
        </w:tabs>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t xml:space="preserve">) Região sul do território. </w:t>
      </w:r>
    </w:p>
    <w:p w:rsidR="0052002B" w:rsidRDefault="0052002B" w:rsidP="0052002B">
      <w:pPr>
        <w:pStyle w:val="PargrafodaLista"/>
        <w:tabs>
          <w:tab w:val="left" w:pos="360"/>
        </w:tabs>
        <w:ind w:left="0"/>
        <w:jc w:val="both"/>
        <w:rPr>
          <w:rFonts w:asciiTheme="minorHAnsi" w:hAnsiTheme="minorHAnsi" w:cstheme="minorHAnsi"/>
          <w:sz w:val="28"/>
          <w:szCs w:val="28"/>
          <w:lang w:eastAsia="ja-JP" w:bidi="ar-SA"/>
        </w:rPr>
      </w:pPr>
    </w:p>
    <w:p w:rsidR="00E941FE" w:rsidRPr="00E941FE" w:rsidRDefault="00E941FE" w:rsidP="0052002B">
      <w:pPr>
        <w:pStyle w:val="PargrafodaLista"/>
        <w:numPr>
          <w:ilvl w:val="0"/>
          <w:numId w:val="9"/>
        </w:numPr>
        <w:tabs>
          <w:tab w:val="left" w:pos="360"/>
        </w:tabs>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t xml:space="preserve">) Região interior do território. </w:t>
      </w:r>
    </w:p>
    <w:sectPr w:rsidR="00E941FE" w:rsidRPr="00E941FE">
      <w:headerReference w:type="default" r:id="rId9"/>
      <w:headerReference w:type="first" r:id="rId10"/>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E9E" w:rsidRDefault="005F5E9E">
      <w:pPr>
        <w:spacing w:before="0"/>
      </w:pPr>
      <w:r>
        <w:separator/>
      </w:r>
    </w:p>
  </w:endnote>
  <w:endnote w:type="continuationSeparator" w:id="0">
    <w:p w:rsidR="005F5E9E" w:rsidRDefault="005F5E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CJK SC Regular">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E9E" w:rsidRDefault="005F5E9E">
      <w:pPr>
        <w:spacing w:before="0"/>
      </w:pPr>
      <w:r>
        <w:separator/>
      </w:r>
    </w:p>
  </w:footnote>
  <w:footnote w:type="continuationSeparator" w:id="0">
    <w:p w:rsidR="005F5E9E" w:rsidRDefault="005F5E9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88" w:rsidRDefault="00693F88">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88" w:rsidRDefault="00693F88">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693F88" w:rsidRDefault="00693F88">
    <w:pPr>
      <w:spacing w:before="57" w:line="360" w:lineRule="auto"/>
      <w:ind w:left="1797"/>
    </w:pPr>
    <w:r>
      <w:rPr>
        <w:rStyle w:val="RefernciaSutil"/>
        <w:rFonts w:cs="Calibri"/>
        <w:smallCaps w:val="0"/>
        <w:color w:val="auto"/>
        <w:u w:val="none"/>
      </w:rPr>
      <w:t>INVERNO, 2020. LONDRINA,</w:t>
    </w:r>
    <w:r w:rsidR="00D84D62">
      <w:rPr>
        <w:rStyle w:val="RefernciaSutil"/>
        <w:rFonts w:cs="Calibri"/>
        <w:smallCaps w:val="0"/>
        <w:color w:val="auto"/>
        <w:u w:val="none"/>
      </w:rPr>
      <w:t xml:space="preserve"> 13</w:t>
    </w:r>
    <w:r w:rsidR="004D61D4">
      <w:rPr>
        <w:rStyle w:val="RefernciaSutil"/>
        <w:rFonts w:cs="Calibri"/>
        <w:smallCaps w:val="0"/>
        <w:color w:val="auto"/>
        <w:u w:val="none"/>
      </w:rPr>
      <w:t xml:space="preserve"> DE </w:t>
    </w:r>
    <w:proofErr w:type="gramStart"/>
    <w:r w:rsidR="004D61D4">
      <w:rPr>
        <w:rStyle w:val="RefernciaSutil"/>
        <w:rFonts w:cs="Calibri"/>
        <w:smallCaps w:val="0"/>
        <w:color w:val="auto"/>
        <w:u w:val="none"/>
      </w:rPr>
      <w:t>AGOSTO</w:t>
    </w:r>
    <w:proofErr w:type="gramEnd"/>
    <w:r>
      <w:rPr>
        <w:rStyle w:val="RefernciaSutil"/>
        <w:rFonts w:cs="Calibri"/>
        <w:smallCaps w:val="0"/>
        <w:color w:val="auto"/>
        <w:u w:val="none"/>
      </w:rPr>
      <w:t>.</w:t>
    </w:r>
  </w:p>
  <w:p w:rsidR="00693F88" w:rsidRDefault="00693F88">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Pr>
        <w:rStyle w:val="RefernciaSutil"/>
        <w:rFonts w:cs="Calibri"/>
        <w:smallCaps w:val="0"/>
        <w:color w:val="auto"/>
        <w:u w:val="none"/>
      </w:rPr>
      <w:t>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62CE"/>
    <w:multiLevelType w:val="hybridMultilevel"/>
    <w:tmpl w:val="A52882F0"/>
    <w:lvl w:ilvl="0" w:tplc="503800D0">
      <w:numFmt w:val="bullet"/>
      <w:lvlText w:val=""/>
      <w:lvlJc w:val="left"/>
      <w:pPr>
        <w:ind w:left="720" w:hanging="360"/>
      </w:pPr>
      <w:rPr>
        <w:rFonts w:ascii="Wingdings" w:eastAsia="Arial Unicode MS" w:hAnsi="Wingdings"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B54912"/>
    <w:multiLevelType w:val="hybridMultilevel"/>
    <w:tmpl w:val="53042FC6"/>
    <w:lvl w:ilvl="0" w:tplc="CBEA6D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6B37EFC"/>
    <w:multiLevelType w:val="hybridMultilevel"/>
    <w:tmpl w:val="BC4C5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9602ED2"/>
    <w:multiLevelType w:val="hybridMultilevel"/>
    <w:tmpl w:val="7DF24A00"/>
    <w:lvl w:ilvl="0" w:tplc="20C479D6">
      <w:numFmt w:val="bullet"/>
      <w:lvlText w:val=""/>
      <w:lvlJc w:val="left"/>
      <w:pPr>
        <w:ind w:left="720" w:hanging="360"/>
      </w:pPr>
      <w:rPr>
        <w:rFonts w:ascii="Wingdings" w:eastAsia="Arial Unicode MS" w:hAnsi="Wingdings"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825A55"/>
    <w:multiLevelType w:val="hybridMultilevel"/>
    <w:tmpl w:val="6D3C0D9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7D3580E"/>
    <w:multiLevelType w:val="hybridMultilevel"/>
    <w:tmpl w:val="0DCA4996"/>
    <w:lvl w:ilvl="0" w:tplc="A2844C5E">
      <w:start w:val="1"/>
      <w:numFmt w:val="decimal"/>
      <w:lvlText w:val="%1."/>
      <w:lvlJc w:val="left"/>
      <w:pPr>
        <w:ind w:left="720" w:hanging="360"/>
      </w:pPr>
      <w:rPr>
        <w:rFonts w:hint="default"/>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3F30766"/>
    <w:multiLevelType w:val="hybridMultilevel"/>
    <w:tmpl w:val="B1F0C2B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2"/>
  </w:num>
  <w:num w:numId="6">
    <w:abstractNumId w:val="4"/>
  </w:num>
  <w:num w:numId="7">
    <w:abstractNumId w:val="8"/>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037AC"/>
    <w:rsid w:val="000811F4"/>
    <w:rsid w:val="0009664C"/>
    <w:rsid w:val="000A59E3"/>
    <w:rsid w:val="000E09C8"/>
    <w:rsid w:val="000F6BFB"/>
    <w:rsid w:val="00176ACC"/>
    <w:rsid w:val="0018202F"/>
    <w:rsid w:val="001C085D"/>
    <w:rsid w:val="001E2BA0"/>
    <w:rsid w:val="00204499"/>
    <w:rsid w:val="00266D91"/>
    <w:rsid w:val="002A65F6"/>
    <w:rsid w:val="002B07F9"/>
    <w:rsid w:val="002E0ABB"/>
    <w:rsid w:val="00310CB6"/>
    <w:rsid w:val="0034213C"/>
    <w:rsid w:val="003639A9"/>
    <w:rsid w:val="003640B9"/>
    <w:rsid w:val="003A3218"/>
    <w:rsid w:val="003A5F16"/>
    <w:rsid w:val="003B46B5"/>
    <w:rsid w:val="003B49FE"/>
    <w:rsid w:val="003B76EC"/>
    <w:rsid w:val="003D7691"/>
    <w:rsid w:val="003E4DCA"/>
    <w:rsid w:val="00400ECA"/>
    <w:rsid w:val="004612E6"/>
    <w:rsid w:val="00473635"/>
    <w:rsid w:val="004D61D4"/>
    <w:rsid w:val="0052000C"/>
    <w:rsid w:val="0052002B"/>
    <w:rsid w:val="00521C4B"/>
    <w:rsid w:val="005E00C9"/>
    <w:rsid w:val="005E02A4"/>
    <w:rsid w:val="005E4E47"/>
    <w:rsid w:val="005F5E9E"/>
    <w:rsid w:val="00651B51"/>
    <w:rsid w:val="00675CDD"/>
    <w:rsid w:val="0069238B"/>
    <w:rsid w:val="00693F88"/>
    <w:rsid w:val="00694B9C"/>
    <w:rsid w:val="007E32C2"/>
    <w:rsid w:val="00811540"/>
    <w:rsid w:val="00857FAF"/>
    <w:rsid w:val="00874813"/>
    <w:rsid w:val="00882593"/>
    <w:rsid w:val="008A3641"/>
    <w:rsid w:val="008A54DF"/>
    <w:rsid w:val="008D05F6"/>
    <w:rsid w:val="008F0DED"/>
    <w:rsid w:val="009149C3"/>
    <w:rsid w:val="00920812"/>
    <w:rsid w:val="0092469A"/>
    <w:rsid w:val="009800F5"/>
    <w:rsid w:val="00993602"/>
    <w:rsid w:val="00A76666"/>
    <w:rsid w:val="00AA094C"/>
    <w:rsid w:val="00AD1ADF"/>
    <w:rsid w:val="00BA00B6"/>
    <w:rsid w:val="00BB0C40"/>
    <w:rsid w:val="00BB4E9B"/>
    <w:rsid w:val="00C14D34"/>
    <w:rsid w:val="00C6779C"/>
    <w:rsid w:val="00CB70CC"/>
    <w:rsid w:val="00CE1D3D"/>
    <w:rsid w:val="00D123D7"/>
    <w:rsid w:val="00D13922"/>
    <w:rsid w:val="00D213A0"/>
    <w:rsid w:val="00D5303C"/>
    <w:rsid w:val="00D753CB"/>
    <w:rsid w:val="00D75825"/>
    <w:rsid w:val="00D84D62"/>
    <w:rsid w:val="00D941AE"/>
    <w:rsid w:val="00DB6AA4"/>
    <w:rsid w:val="00E417B9"/>
    <w:rsid w:val="00E941FE"/>
    <w:rsid w:val="00EE3B39"/>
    <w:rsid w:val="00F00A34"/>
    <w:rsid w:val="00F6724C"/>
    <w:rsid w:val="00F75CF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34"/>
    <w:rsid w:val="000037AC"/>
    <w:pPr>
      <w:spacing w:before="0"/>
      <w:ind w:left="720"/>
      <w:contextualSpacing/>
    </w:pPr>
    <w:rPr>
      <w:rFonts w:ascii="Times New Roman" w:hAnsi="Times New Roman" w:cs="Mangal"/>
      <w:kern w:val="1"/>
      <w:szCs w:val="21"/>
      <w:lang w:eastAsia="hi-IN"/>
    </w:rPr>
  </w:style>
  <w:style w:type="character" w:styleId="Forte">
    <w:name w:val="Strong"/>
    <w:basedOn w:val="Fontepargpadro"/>
    <w:uiPriority w:val="22"/>
    <w:qFormat/>
    <w:rsid w:val="00BB4E9B"/>
    <w:rPr>
      <w:b/>
      <w:bCs/>
    </w:rPr>
  </w:style>
  <w:style w:type="table" w:styleId="Tabelacomgrade">
    <w:name w:val="Table Grid"/>
    <w:basedOn w:val="Tabelanormal"/>
    <w:uiPriority w:val="39"/>
    <w:rsid w:val="00D94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963AD-D079-44BF-87F2-95FAB12A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Online.1oAno.2020</Template>
  <TotalTime>84</TotalTime>
  <Pages>3</Pages>
  <Words>830</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24</cp:revision>
  <cp:lastPrinted>2012-02-10T19:10:00Z</cp:lastPrinted>
  <dcterms:created xsi:type="dcterms:W3CDTF">2020-07-31T14:13:00Z</dcterms:created>
  <dcterms:modified xsi:type="dcterms:W3CDTF">2020-08-12T12:30:00Z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