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4DA51006" w:rsidR="001761F1" w:rsidRDefault="00D91A5E" w:rsidP="008E20B8">
      <w:pPr>
        <w:pStyle w:val="01Ttulo-IEIJ"/>
        <w:spacing w:before="120" w:after="0" w:line="312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1A29E" wp14:editId="7385ECA5">
                <wp:simplePos x="0" y="0"/>
                <wp:positionH relativeFrom="margin">
                  <wp:align>center</wp:align>
                </wp:positionH>
                <wp:positionV relativeFrom="paragraph">
                  <wp:posOffset>547177</wp:posOffset>
                </wp:positionV>
                <wp:extent cx="5890895" cy="791845"/>
                <wp:effectExtent l="19050" t="19050" r="14605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18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9999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95C8" w14:textId="2EE801E4" w:rsidR="00D91A5E" w:rsidRDefault="00D91A5E" w:rsidP="00D91A5E">
                            <w:pPr>
                              <w:spacing w:before="120" w:after="120" w:line="360" w:lineRule="auto"/>
                            </w:pP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Os números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0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,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1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,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2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,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3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,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4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,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5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,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6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,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7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,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8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,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9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,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10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, </w:t>
                            </w:r>
                            <w:r w:rsidRPr="00D91A5E">
                              <w:rPr>
                                <w:rFonts w:ascii="AkzidenzGroteskStd-Md" w:hAnsi="AkzidenzGroteskStd-Md"/>
                                <w:color w:val="6B4683"/>
                              </w:rPr>
                              <w:t>11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>, ... são chamado</w:t>
                            </w:r>
                            <w:bookmarkStart w:id="0" w:name="_GoBack"/>
                            <w:bookmarkEnd w:id="0"/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>s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br/>
                              <w:t>NÚMEROS NATURAIS e formam um conjunto infinito de números</w:t>
                            </w:r>
                            <w:r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t xml:space="preserve"> inteiros positivos.</w:t>
                            </w:r>
                            <w:r w:rsidRPr="00D91A5E">
                              <w:rPr>
                                <w:rFonts w:ascii="AkzidenzGroteskStd-Regular" w:hAnsi="AkzidenzGroteskStd-Regular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1A2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43.1pt;width:463.85pt;height:62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9sWwIAAKYEAAAOAAAAZHJzL2Uyb0RvYy54bWysVNtu2zAMfR+wfxD0vtoJkiYx6hRdsg4D&#10;ugvQ7gMYWY6FSaInKbG7rx8lO2m6vQ3LgyGR1OEhD5mb295odpTOK7Qln1zlnEkrsFJ2X/LvT/fv&#10;lpz5ALYCjVaW/Fl6frt+++amaws5xQZ1JR0jEOuLri15E0JbZJkXjTTgr7CVlpw1OgOBrm6fVQ46&#10;Qjc6m+b5ddahq1qHQnpP1u3g5OuEX9dShK917WVguuTELaSvS99d/GbrGyj2DtpGiZEG/AMLA8pS&#10;0jPUFgKwg1N/QRklHHqsw5VAk2FdKyFTDVTNJP+jmscGWplqoeb49twm//9gxZfjN8dUVfLpZMGZ&#10;BUMibUD1wCrJnmQfkE1jl7rWFxT82FJ46N9jT2qnin37gOKHZxY3Ddi9vHMOu0ZCRSwn8WV28XTA&#10;8RFk133GipLBIWAC6mtnYgupKYzQSa3ns0LEgwkyzperfLmacybIt1hNlrN5SgHF6XXrfPgo0bB4&#10;KLmjCUjocHzwIbKB4hQSk3nUqrpXWqdLnDq50Y4dgeYFhJA2XKfn+mCI7mCnucvHySEzzddgXp7M&#10;lCLNb0RKCV8l0ZZ11O3lfDFPyK+c3u135/x5vqLfWN+rsFjBFnwzJK7otMUQA6EwKtBCaWVKngiN&#10;RKMgH2yVQgIoPZyJqbajQlGUQZ7Q73oKjLLtsHomrRwOi0OLTocG3S/OOlqakvufB3CSM/3Jkt6r&#10;yWwWtyxdZvPFlC7u0rO79IAVBFXywNlw3IS0mbEMi3c0F7VKkr0wGbnSMqTGjosbt+3ynqJe/l7W&#10;vwEAAP//AwBQSwMEFAAGAAgAAAAhAHbL8/zbAAAABwEAAA8AAABkcnMvZG93bnJldi54bWxMj81u&#10;gzAQhO+V+g7WVuqtMXBIAsVE/VEOPQKp1KPBW0DFa4Q3ifv2dU/tcTSjmW/KQ7CzuODqJ0cK0k0C&#10;Aql3ZqJBwak9PuxBeNZk9OwIFXyjh0N1e1Pqwrgr1XhpeBCxhHyhFYzMSyGl70e02m/cghS9T7da&#10;zVGugzSrvsZyO8ssSbbS6oniwqgXfBmx/2rOVkGoQ/52tG0rmV/Td+ye54+mVur+Ljw9gmAM/BeG&#10;X/yIDlVk6tyZjBezgniEFey3GYjo5tluB6JTkKVJDrIq5X/+6gcAAP//AwBQSwECLQAUAAYACAAA&#10;ACEAtoM4kv4AAADhAQAAEwAAAAAAAAAAAAAAAAAAAAAAW0NvbnRlbnRfVHlwZXNdLnhtbFBLAQIt&#10;ABQABgAIAAAAIQA4/SH/1gAAAJQBAAALAAAAAAAAAAAAAAAAAC8BAABfcmVscy8ucmVsc1BLAQIt&#10;ABQABgAIAAAAIQBeCZ9sWwIAAKYEAAAOAAAAAAAAAAAAAAAAAC4CAABkcnMvZTJvRG9jLnhtbFBL&#10;AQItABQABgAIAAAAIQB2y/P82wAAAAcBAAAPAAAAAAAAAAAAAAAAALUEAABkcnMvZG93bnJldi54&#10;bWxQSwUGAAAAAAQABADzAAAAvQUAAAAA&#10;" fillcolor="#e2efd9 [665]" strokecolor="#099" strokeweight="2.25pt">
                <v:stroke dashstyle="dashDot"/>
                <v:textbox>
                  <w:txbxContent>
                    <w:p w14:paraId="585D95C8" w14:textId="2EE801E4" w:rsidR="00D91A5E" w:rsidRDefault="00D91A5E" w:rsidP="00D91A5E">
                      <w:pPr>
                        <w:spacing w:before="120" w:after="120" w:line="360" w:lineRule="auto"/>
                      </w:pP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Os números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0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,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1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,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2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,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3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,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4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,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5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,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6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,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7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,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8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,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9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,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10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, </w:t>
                      </w:r>
                      <w:r w:rsidRPr="00D91A5E">
                        <w:rPr>
                          <w:rFonts w:ascii="AkzidenzGroteskStd-Md" w:hAnsi="AkzidenzGroteskStd-Md"/>
                          <w:color w:val="6B4683"/>
                        </w:rPr>
                        <w:t>11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>, ... são chamado</w:t>
                      </w:r>
                      <w:bookmarkStart w:id="1" w:name="_GoBack"/>
                      <w:bookmarkEnd w:id="1"/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t>s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br/>
                        <w:t>NÚMEROS NATURAIS e formam um conjunto infinito de números</w:t>
                      </w:r>
                      <w:r>
                        <w:rPr>
                          <w:rFonts w:ascii="AkzidenzGroteskStd-Regular" w:hAnsi="AkzidenzGroteskStd-Regular"/>
                          <w:color w:val="000000"/>
                        </w:rPr>
                        <w:t xml:space="preserve"> inteiros positivos.</w:t>
                      </w:r>
                      <w:r w:rsidRPr="00D91A5E">
                        <w:rPr>
                          <w:rFonts w:ascii="AkzidenzGroteskStd-Regular" w:hAnsi="AkzidenzGroteskStd-Regular"/>
                          <w:color w:val="00000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Números naturais e </w:t>
      </w:r>
      <w:r w:rsidR="007B5394">
        <w:rPr>
          <w:sz w:val="28"/>
          <w:szCs w:val="28"/>
        </w:rPr>
        <w:t>Racionais</w:t>
      </w:r>
    </w:p>
    <w:p w14:paraId="335C7C6C" w14:textId="77777777" w:rsidR="00D91A5E" w:rsidRDefault="00D91A5E" w:rsidP="00D91A5E">
      <w:pPr>
        <w:pStyle w:val="Corpodetexto"/>
      </w:pPr>
      <w:r>
        <w:t>No nosso dia a dia, porém, usamos números que não fazem parte do conjunto dos números</w:t>
      </w:r>
    </w:p>
    <w:p w14:paraId="7E1E0722" w14:textId="77777777" w:rsidR="00D91A5E" w:rsidRDefault="00D91A5E" w:rsidP="00D91A5E">
      <w:pPr>
        <w:pStyle w:val="Corpodetexto"/>
      </w:pPr>
      <w:r>
        <w:t>naturais. Com certeza, você conhece alguns deles.</w:t>
      </w:r>
    </w:p>
    <w:p w14:paraId="4FFF9E6E" w14:textId="77777777" w:rsidR="00D91A5E" w:rsidRDefault="00D91A5E" w:rsidP="00D91A5E">
      <w:pPr>
        <w:pStyle w:val="Corpodetexto"/>
      </w:pPr>
    </w:p>
    <w:p w14:paraId="2B9B2D91" w14:textId="73E345AE" w:rsidR="00D91A5E" w:rsidRDefault="00D91A5E" w:rsidP="00D91A5E">
      <w:pPr>
        <w:pStyle w:val="Corpodetexto"/>
        <w:numPr>
          <w:ilvl w:val="0"/>
          <w:numId w:val="34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AB8B2A" wp14:editId="30208A62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904240" cy="1192530"/>
            <wp:effectExtent l="0" t="0" r="0" b="762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Observe as escritas a seguir e diga a que elas se referem:</w:t>
      </w:r>
    </w:p>
    <w:p w14:paraId="607B8FD8" w14:textId="40FCD7A7" w:rsidR="00D91A5E" w:rsidRDefault="00D91A5E" w:rsidP="00D91A5E">
      <w:pPr>
        <w:pStyle w:val="Corpodetexto"/>
      </w:pPr>
    </w:p>
    <w:p w14:paraId="52BEAD9F" w14:textId="3A5F9672" w:rsidR="00D91A5E" w:rsidRDefault="009F1DB8" w:rsidP="00D91A5E">
      <w:pPr>
        <w:pStyle w:val="Corpodetexto"/>
      </w:pPr>
      <w:r>
        <w:rPr>
          <w:noProof/>
        </w:rPr>
        <w:drawing>
          <wp:inline distT="0" distB="0" distL="0" distR="0" wp14:anchorId="001B7427" wp14:editId="38439C63">
            <wp:extent cx="4269850" cy="43637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926" cy="53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17071" w14:textId="71B01513" w:rsidR="00D91A5E" w:rsidRDefault="00D91A5E" w:rsidP="00D91A5E">
      <w:pPr>
        <w:pStyle w:val="Corpodetexto"/>
      </w:pPr>
    </w:p>
    <w:p w14:paraId="747A6814" w14:textId="055771AD" w:rsidR="00D91A5E" w:rsidRDefault="009F1DB8" w:rsidP="00D91A5E">
      <w:pPr>
        <w:pStyle w:val="Corpodetex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C15426" wp14:editId="06B0AAA1">
                <wp:simplePos x="0" y="0"/>
                <wp:positionH relativeFrom="margin">
                  <wp:align>right</wp:align>
                </wp:positionH>
                <wp:positionV relativeFrom="paragraph">
                  <wp:posOffset>474538</wp:posOffset>
                </wp:positionV>
                <wp:extent cx="6095365" cy="862965"/>
                <wp:effectExtent l="19050" t="19050" r="19685" b="1333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862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9999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0E8E2" w14:textId="4EAADE83" w:rsidR="00D91A5E" w:rsidRPr="00D91A5E" w:rsidRDefault="00D91A5E" w:rsidP="009F1DB8">
                            <w:pPr>
                              <w:spacing w:before="0"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1A5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Em Matemática, números como esses são chamados NÚMEROS RACIONAIS e, nestes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D91A5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casos, estão escritos na forma decimal. Popularmente, as pessoas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D91A5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dizem que são “números com vírgulas”.</w:t>
                            </w:r>
                            <w:r w:rsidR="009F1DB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Os</w:t>
                            </w:r>
                            <w:r w:rsidRPr="00D91A5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números racionais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também </w:t>
                            </w:r>
                            <w:r w:rsidRPr="00D91A5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podem ser representados sob a forma de frações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5426" id="_x0000_s1027" type="#_x0000_t202" style="position:absolute;margin-left:428.75pt;margin-top:37.35pt;width:479.95pt;height:67.9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86XAIAAKwEAAAOAAAAZHJzL2Uyb0RvYy54bWysVNtu2zAMfR+wfxD0vtrJmjQx6hRdsg4D&#10;ugvQ7gMYWY6FSaInKbG7ry8lO2m6vQ3LgyGR1OEhD5nrm95odpDOK7Qln1zknEkrsFJ2V/Ifj3fv&#10;Fpz5ALYCjVaW/El6frN6++a6aws5xQZ1JR0jEOuLri15E0JbZJkXjTTgL7CVlpw1OgOBrm6XVQ46&#10;Qjc6m+b5POvQVa1DIb0n62Zw8lXCr2spwre69jIwXXLiFtLXpe82frPVNRQ7B22jxEgD/oGFAWUp&#10;6QlqAwHY3qm/oIwSDj3W4UKgybCulZCpBqpmkv9RzUMDrUy1UHN8e2qT/3+w4uvhu2OqIu0mnFkw&#10;pNEaVA+skuxR9gHZNDapa31BsQ8tRYf+A/b0IBXs23sUPz2zuG7A7uStc9g1EioiOYkvs7OnA46P&#10;INvuC1aUDPYBE1BfOxM7SD1hhE5iPZ0EIh5MkHGeL2fv5zPOBPkW8+mSzjEFFMfXrfPhk0TD4qHk&#10;jgYgocPh3och9BgSk3nUqrpTWqdLHDq51o4dgMYFhJA2zNNzvTdEd7DT2OXj4JCZxmswL45mYpPG&#10;NyIlbq+SaMu6kk8Xs6tZQn7l9G63PeXP8yX9xvpehcUKNuCbIXFFpw2GGAiFUYH2SStD/YmERqJR&#10;kI+2SiEBlB7OxFTbUaEoyiBP6Lf9MBERMqq3xeqJJHM4rA+tOx0adL8562h1Su5/7cFJzvRnS7Iv&#10;J5eXcdfS5XJ2NaWLO/dszz1gBUGVPHA2HNch7WesxuItjUetknIvTEbKtBKpv+P6xp07v6eolz+Z&#10;1TMAAAD//wMAUEsDBBQABgAIAAAAIQCt2DY43AAAAAcBAAAPAAAAZHJzL2Rvd25yZXYueG1sTI/N&#10;TsMwEITvSLyDtUjcqJMKWpLGqfhRDxyTgNSjEy9JRLyO4m1r3h5zguNoRjPfFPtgJ3HGxY+OFKSr&#10;BARS58xIvYL35nD3CMKzJqMnR6jgGz3sy+urQufGXajCc829iCXkc61gYJ5zKX03oNV+5Wak6H26&#10;xWqOcumlWfQllttJrpNkI60eKS4MesaXAbuv+mQVhCpkbwfbNJL5Nf3A9nk61pVStzfhaQeCMfBf&#10;GH7xIzqUkal1JzJeTAriEVawvd+CiG72kGUgWgXrNNmALAv5n7/8AQAA//8DAFBLAQItABQABgAI&#10;AAAAIQC2gziS/gAAAOEBAAATAAAAAAAAAAAAAAAAAAAAAABbQ29udGVudF9UeXBlc10ueG1sUEsB&#10;Ai0AFAAGAAgAAAAhADj9If/WAAAAlAEAAAsAAAAAAAAAAAAAAAAALwEAAF9yZWxzLy5yZWxzUEsB&#10;Ai0AFAAGAAgAAAAhAOGGLzpcAgAArAQAAA4AAAAAAAAAAAAAAAAALgIAAGRycy9lMm9Eb2MueG1s&#10;UEsBAi0AFAAGAAgAAAAhAK3YNjjcAAAABwEAAA8AAAAAAAAAAAAAAAAAtgQAAGRycy9kb3ducmV2&#10;LnhtbFBLBQYAAAAABAAEAPMAAAC/BQAAAAA=&#10;" fillcolor="#e2efd9 [665]" strokecolor="#099" strokeweight="2.25pt">
                <v:stroke dashstyle="dashDot"/>
                <v:textbox>
                  <w:txbxContent>
                    <w:p w14:paraId="7680E8E2" w14:textId="4EAADE83" w:rsidR="00D91A5E" w:rsidRPr="00D91A5E" w:rsidRDefault="00D91A5E" w:rsidP="009F1DB8">
                      <w:pPr>
                        <w:spacing w:before="0"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91A5E">
                        <w:rPr>
                          <w:rFonts w:asciiTheme="minorHAnsi" w:hAnsiTheme="minorHAnsi" w:cstheme="minorHAnsi"/>
                          <w:color w:val="000000"/>
                        </w:rPr>
                        <w:t>Em Matemática, números como esses são chamados NÚMEROS RACIONAIS e, nestes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D91A5E">
                        <w:rPr>
                          <w:rFonts w:asciiTheme="minorHAnsi" w:hAnsiTheme="minorHAnsi" w:cstheme="minorHAnsi"/>
                          <w:color w:val="000000"/>
                        </w:rPr>
                        <w:t>casos, estão escritos na forma decimal. Popularmente, as pessoas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D91A5E">
                        <w:rPr>
                          <w:rFonts w:asciiTheme="minorHAnsi" w:hAnsiTheme="minorHAnsi" w:cstheme="minorHAnsi"/>
                          <w:color w:val="000000"/>
                        </w:rPr>
                        <w:t>dizem que são “números com vírgulas”.</w:t>
                      </w:r>
                      <w:r w:rsidR="009F1DB8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Os</w:t>
                      </w:r>
                      <w:r w:rsidRPr="00D91A5E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números racionais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também </w:t>
                      </w:r>
                      <w:r w:rsidRPr="00D91A5E">
                        <w:rPr>
                          <w:rFonts w:asciiTheme="minorHAnsi" w:hAnsiTheme="minorHAnsi" w:cstheme="minorHAnsi"/>
                          <w:color w:val="000000"/>
                        </w:rPr>
                        <w:t>podem ser representados sob a forma de frações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52111F" w14:textId="26A0E3FF" w:rsidR="00D91A5E" w:rsidRDefault="00D91A5E" w:rsidP="00D91A5E">
      <w:pPr>
        <w:pStyle w:val="Corpodetexto"/>
      </w:pPr>
    </w:p>
    <w:p w14:paraId="37854040" w14:textId="06BD7BD9" w:rsidR="00D91A5E" w:rsidRDefault="00D91A5E" w:rsidP="00D91A5E">
      <w:pPr>
        <w:pStyle w:val="PargrafodaLista"/>
        <w:numPr>
          <w:ilvl w:val="0"/>
          <w:numId w:val="34"/>
        </w:numPr>
        <w:jc w:val="both"/>
      </w:pPr>
      <w:r>
        <w:t>Leia o texto para responder às perguntas.</w:t>
      </w:r>
    </w:p>
    <w:p w14:paraId="2E44E549" w14:textId="143B6850" w:rsidR="00D91A5E" w:rsidRPr="00D91A5E" w:rsidRDefault="00D91A5E" w:rsidP="009F1DB8">
      <w:pPr>
        <w:jc w:val="center"/>
      </w:pPr>
      <w:r>
        <w:rPr>
          <w:noProof/>
        </w:rPr>
        <w:drawing>
          <wp:inline distT="0" distB="0" distL="0" distR="0" wp14:anchorId="461D7132" wp14:editId="6F691B57">
            <wp:extent cx="4455504" cy="3220278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4788" cy="322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10BE5" w14:textId="1A054C99" w:rsidR="009F1DB8" w:rsidRDefault="009F1DB8" w:rsidP="009F1DB8">
      <w:r>
        <w:lastRenderedPageBreak/>
        <w:t>a) Você sabe ler e entende todos os números que aparecem no texto? Se não, quais você tem dúvidas?</w:t>
      </w:r>
    </w:p>
    <w:p w14:paraId="585848E5" w14:textId="77777777" w:rsidR="009F1DB8" w:rsidRDefault="009F1DB8" w:rsidP="009F1DB8"/>
    <w:p w14:paraId="3D00A417" w14:textId="69953E8F" w:rsidR="009F1DB8" w:rsidRDefault="009F1DB8" w:rsidP="009F1DB8">
      <w:r>
        <w:t xml:space="preserve">b) </w:t>
      </w:r>
      <w:r>
        <w:t>No texto da atividade anterior, você identificou várias escritas numéricas. Escreva, por extenso,</w:t>
      </w:r>
    </w:p>
    <w:p w14:paraId="353D3136" w14:textId="0748AA02" w:rsidR="00D91A5E" w:rsidRDefault="009F1DB8" w:rsidP="009F1DB8">
      <w:r>
        <w:t>como você faz a leitura de algumas delas.</w:t>
      </w:r>
    </w:p>
    <w:p w14:paraId="09AED22A" w14:textId="77777777" w:rsidR="009F1DB8" w:rsidRPr="00D91A5E" w:rsidRDefault="009F1DB8" w:rsidP="009F1D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F1DB8" w14:paraId="60CA252B" w14:textId="77777777" w:rsidTr="009F1DB8">
        <w:tc>
          <w:tcPr>
            <w:tcW w:w="1271" w:type="dxa"/>
            <w:vAlign w:val="center"/>
          </w:tcPr>
          <w:p w14:paraId="355D6230" w14:textId="3413827C" w:rsidR="009F1DB8" w:rsidRDefault="009F1DB8" w:rsidP="009F1DB8">
            <w:pPr>
              <w:spacing w:before="0"/>
              <w:jc w:val="center"/>
            </w:pPr>
            <w:r>
              <w:t>Escrita numérica</w:t>
            </w:r>
          </w:p>
        </w:tc>
        <w:tc>
          <w:tcPr>
            <w:tcW w:w="8357" w:type="dxa"/>
            <w:vAlign w:val="center"/>
          </w:tcPr>
          <w:p w14:paraId="5A8CA606" w14:textId="58674081" w:rsidR="009F1DB8" w:rsidRDefault="009F1DB8" w:rsidP="009F1DB8">
            <w:pPr>
              <w:spacing w:before="0"/>
              <w:jc w:val="center"/>
            </w:pPr>
            <w:r>
              <w:t>Escrita por extenso</w:t>
            </w:r>
          </w:p>
        </w:tc>
      </w:tr>
      <w:tr w:rsidR="009F1DB8" w14:paraId="5A4F385A" w14:textId="77777777" w:rsidTr="009F1DB8">
        <w:tc>
          <w:tcPr>
            <w:tcW w:w="1271" w:type="dxa"/>
            <w:vAlign w:val="center"/>
          </w:tcPr>
          <w:p w14:paraId="53BD8852" w14:textId="77777777" w:rsidR="009F1DB8" w:rsidRDefault="009F1DB8" w:rsidP="009F1DB8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Style w:val="fontstyle01"/>
              </w:rPr>
              <w:t>3½ litros</w:t>
            </w:r>
          </w:p>
          <w:p w14:paraId="4600DF87" w14:textId="77777777" w:rsidR="009F1DB8" w:rsidRDefault="009F1DB8" w:rsidP="009F1DB8">
            <w:pPr>
              <w:spacing w:before="0"/>
              <w:jc w:val="center"/>
            </w:pPr>
          </w:p>
        </w:tc>
        <w:tc>
          <w:tcPr>
            <w:tcW w:w="8357" w:type="dxa"/>
            <w:vAlign w:val="center"/>
          </w:tcPr>
          <w:p w14:paraId="2A8C1004" w14:textId="77777777" w:rsidR="009F1DB8" w:rsidRDefault="009F1DB8" w:rsidP="009F1DB8">
            <w:pPr>
              <w:spacing w:before="0"/>
              <w:jc w:val="center"/>
            </w:pPr>
          </w:p>
        </w:tc>
      </w:tr>
      <w:tr w:rsidR="009F1DB8" w14:paraId="1F976677" w14:textId="77777777" w:rsidTr="009F1DB8">
        <w:tc>
          <w:tcPr>
            <w:tcW w:w="1271" w:type="dxa"/>
            <w:vAlign w:val="center"/>
          </w:tcPr>
          <w:p w14:paraId="252FBC8F" w14:textId="77777777" w:rsidR="009F1DB8" w:rsidRDefault="009F1DB8" w:rsidP="009F1DB8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Style w:val="fontstyle01"/>
              </w:rPr>
              <w:t>R$10,60</w:t>
            </w:r>
          </w:p>
          <w:p w14:paraId="2C31B8CD" w14:textId="77777777" w:rsidR="009F1DB8" w:rsidRDefault="009F1DB8" w:rsidP="009F1DB8">
            <w:pPr>
              <w:spacing w:before="0"/>
              <w:jc w:val="center"/>
            </w:pPr>
          </w:p>
        </w:tc>
        <w:tc>
          <w:tcPr>
            <w:tcW w:w="8357" w:type="dxa"/>
            <w:vAlign w:val="center"/>
          </w:tcPr>
          <w:p w14:paraId="0A8B5DBA" w14:textId="77777777" w:rsidR="009F1DB8" w:rsidRDefault="009F1DB8" w:rsidP="009F1DB8">
            <w:pPr>
              <w:spacing w:before="0"/>
              <w:jc w:val="center"/>
            </w:pPr>
          </w:p>
        </w:tc>
      </w:tr>
      <w:tr w:rsidR="009F1DB8" w14:paraId="6C5EF404" w14:textId="77777777" w:rsidTr="009F1DB8">
        <w:tc>
          <w:tcPr>
            <w:tcW w:w="1271" w:type="dxa"/>
            <w:vAlign w:val="center"/>
          </w:tcPr>
          <w:p w14:paraId="79A3109B" w14:textId="77777777" w:rsidR="009F1DB8" w:rsidRDefault="009F1DB8" w:rsidP="009F1DB8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Style w:val="fontstyle01"/>
              </w:rPr>
              <w:t>¼</w:t>
            </w:r>
          </w:p>
          <w:p w14:paraId="0E42980F" w14:textId="77777777" w:rsidR="009F1DB8" w:rsidRDefault="009F1DB8" w:rsidP="009F1DB8">
            <w:pPr>
              <w:spacing w:before="0"/>
              <w:jc w:val="center"/>
            </w:pPr>
          </w:p>
        </w:tc>
        <w:tc>
          <w:tcPr>
            <w:tcW w:w="8357" w:type="dxa"/>
            <w:vAlign w:val="center"/>
          </w:tcPr>
          <w:p w14:paraId="2BD02D19" w14:textId="77777777" w:rsidR="009F1DB8" w:rsidRDefault="009F1DB8" w:rsidP="009F1DB8">
            <w:pPr>
              <w:spacing w:before="0"/>
              <w:jc w:val="center"/>
            </w:pPr>
          </w:p>
        </w:tc>
      </w:tr>
      <w:tr w:rsidR="009F1DB8" w14:paraId="72EADAA0" w14:textId="77777777" w:rsidTr="009F1DB8">
        <w:tc>
          <w:tcPr>
            <w:tcW w:w="1271" w:type="dxa"/>
            <w:vAlign w:val="center"/>
          </w:tcPr>
          <w:p w14:paraId="3916B3F3" w14:textId="77777777" w:rsidR="009F1DB8" w:rsidRDefault="009F1DB8" w:rsidP="009F1DB8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Style w:val="fontstyle01"/>
              </w:rPr>
              <w:t>100,5 km</w:t>
            </w:r>
          </w:p>
          <w:p w14:paraId="11C438CA" w14:textId="77777777" w:rsidR="009F1DB8" w:rsidRDefault="009F1DB8" w:rsidP="009F1DB8">
            <w:pPr>
              <w:spacing w:before="0"/>
              <w:jc w:val="center"/>
            </w:pPr>
          </w:p>
        </w:tc>
        <w:tc>
          <w:tcPr>
            <w:tcW w:w="8357" w:type="dxa"/>
            <w:vAlign w:val="center"/>
          </w:tcPr>
          <w:p w14:paraId="2FC35043" w14:textId="77777777" w:rsidR="009F1DB8" w:rsidRDefault="009F1DB8" w:rsidP="009F1DB8">
            <w:pPr>
              <w:spacing w:before="0"/>
              <w:jc w:val="center"/>
            </w:pPr>
          </w:p>
        </w:tc>
      </w:tr>
    </w:tbl>
    <w:p w14:paraId="14769A2C" w14:textId="250553B7" w:rsidR="00D91A5E" w:rsidRPr="00D91A5E" w:rsidRDefault="00D91A5E" w:rsidP="00D91A5E"/>
    <w:p w14:paraId="58696321" w14:textId="6DB326DD" w:rsidR="00D91A5E" w:rsidRDefault="009F1DB8" w:rsidP="00D91A5E">
      <w:r>
        <w:t xml:space="preserve">c) </w:t>
      </w:r>
      <w:r w:rsidR="007B5394">
        <w:t>Responda com base nas informações do texto. Apresente os cálculos necessários.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9F1DB8" w14:paraId="49327F72" w14:textId="77777777" w:rsidTr="007B5394">
        <w:tc>
          <w:tcPr>
            <w:tcW w:w="6232" w:type="dxa"/>
          </w:tcPr>
          <w:p w14:paraId="0DD9ECE4" w14:textId="35F26738" w:rsidR="009F1DB8" w:rsidRPr="007B5394" w:rsidRDefault="007B5394" w:rsidP="007B5394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Style w:val="fontstyle01"/>
              </w:rPr>
              <w:t xml:space="preserve">c.1 </w:t>
            </w:r>
            <w:r>
              <w:rPr>
                <w:rStyle w:val="fontstyle01"/>
              </w:rPr>
              <w:t>Para a troca de óleo do carro do Sr. Miguel, quantos litros</w:t>
            </w:r>
            <w:r>
              <w:rPr>
                <w:rFonts w:ascii="AkzidenzGroteskStd-Regular" w:hAnsi="AkzidenzGroteskStd-Regular"/>
                <w:color w:val="000000"/>
              </w:rPr>
              <w:br/>
            </w:r>
            <w:r>
              <w:rPr>
                <w:rStyle w:val="fontstyle01"/>
              </w:rPr>
              <w:t>serão necessários?</w:t>
            </w:r>
          </w:p>
        </w:tc>
        <w:tc>
          <w:tcPr>
            <w:tcW w:w="3396" w:type="dxa"/>
            <w:vAlign w:val="center"/>
          </w:tcPr>
          <w:p w14:paraId="7C61A637" w14:textId="26F463F3" w:rsidR="009F1DB8" w:rsidRDefault="009F1DB8" w:rsidP="00B90FF2">
            <w:pPr>
              <w:spacing w:before="0"/>
              <w:jc w:val="center"/>
            </w:pPr>
          </w:p>
        </w:tc>
      </w:tr>
      <w:tr w:rsidR="009F1DB8" w14:paraId="5ADCF58B" w14:textId="77777777" w:rsidTr="007B5394">
        <w:tc>
          <w:tcPr>
            <w:tcW w:w="6232" w:type="dxa"/>
          </w:tcPr>
          <w:p w14:paraId="6754DF3B" w14:textId="2980FD17" w:rsidR="009F1DB8" w:rsidRPr="007B5394" w:rsidRDefault="007B5394" w:rsidP="007B5394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Style w:val="fontstyle01"/>
              </w:rPr>
              <w:t xml:space="preserve">c. 2 </w:t>
            </w:r>
            <w:r>
              <w:rPr>
                <w:rStyle w:val="fontstyle01"/>
              </w:rPr>
              <w:t>Para a troca de óleo do carro da família Souza, quantos</w:t>
            </w:r>
            <w:r>
              <w:rPr>
                <w:rFonts w:ascii="AkzidenzGroteskStd-Regular" w:hAnsi="AkzidenzGroteskStd-Regular"/>
                <w:color w:val="000000"/>
              </w:rPr>
              <w:br/>
            </w:r>
            <w:r>
              <w:rPr>
                <w:rStyle w:val="fontstyle01"/>
              </w:rPr>
              <w:t>reais serão gastos?</w:t>
            </w:r>
          </w:p>
        </w:tc>
        <w:tc>
          <w:tcPr>
            <w:tcW w:w="3396" w:type="dxa"/>
            <w:vAlign w:val="center"/>
          </w:tcPr>
          <w:p w14:paraId="3E04D7F0" w14:textId="77777777" w:rsidR="009F1DB8" w:rsidRDefault="009F1DB8" w:rsidP="00B90FF2">
            <w:pPr>
              <w:spacing w:before="0"/>
              <w:jc w:val="center"/>
            </w:pPr>
          </w:p>
        </w:tc>
      </w:tr>
      <w:tr w:rsidR="009F1DB8" w14:paraId="77A61D26" w14:textId="77777777" w:rsidTr="007B5394">
        <w:tc>
          <w:tcPr>
            <w:tcW w:w="6232" w:type="dxa"/>
          </w:tcPr>
          <w:p w14:paraId="4E1A188B" w14:textId="3D41AD6E" w:rsidR="009F1DB8" w:rsidRPr="007B5394" w:rsidRDefault="007B5394" w:rsidP="007B5394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Style w:val="fontstyle01"/>
              </w:rPr>
              <w:t xml:space="preserve">c.3 </w:t>
            </w:r>
            <w:r>
              <w:rPr>
                <w:rStyle w:val="fontstyle01"/>
              </w:rPr>
              <w:t>O tanque do carro está com 1/4 de combustível. Quantos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quartos são necessários para que ele fique completo?</w:t>
            </w:r>
          </w:p>
        </w:tc>
        <w:tc>
          <w:tcPr>
            <w:tcW w:w="3396" w:type="dxa"/>
            <w:vAlign w:val="center"/>
          </w:tcPr>
          <w:p w14:paraId="5A2C7C37" w14:textId="77777777" w:rsidR="009F1DB8" w:rsidRDefault="009F1DB8" w:rsidP="00B90FF2">
            <w:pPr>
              <w:spacing w:before="0"/>
              <w:jc w:val="center"/>
            </w:pPr>
          </w:p>
        </w:tc>
      </w:tr>
      <w:tr w:rsidR="007B5394" w14:paraId="5CECF3CE" w14:textId="77777777" w:rsidTr="007B5394">
        <w:tc>
          <w:tcPr>
            <w:tcW w:w="6232" w:type="dxa"/>
          </w:tcPr>
          <w:p w14:paraId="5924FBDD" w14:textId="77FD5D2B" w:rsidR="007B5394" w:rsidRDefault="007B5394" w:rsidP="007B5394">
            <w:pPr>
              <w:widowControl/>
              <w:suppressAutoHyphens w:val="0"/>
              <w:spacing w:before="0"/>
              <w:rPr>
                <w:rStyle w:val="fontstyle01"/>
              </w:rPr>
            </w:pPr>
            <w:r>
              <w:rPr>
                <w:rStyle w:val="fontstyle01"/>
              </w:rPr>
              <w:t>c.4 Quantos litros de combustível está o carro?</w:t>
            </w:r>
          </w:p>
        </w:tc>
        <w:tc>
          <w:tcPr>
            <w:tcW w:w="3396" w:type="dxa"/>
            <w:vAlign w:val="center"/>
          </w:tcPr>
          <w:p w14:paraId="7ADF2074" w14:textId="77777777" w:rsidR="007B5394" w:rsidRDefault="007B5394" w:rsidP="00B90FF2">
            <w:pPr>
              <w:spacing w:before="0"/>
              <w:jc w:val="center"/>
            </w:pPr>
          </w:p>
        </w:tc>
      </w:tr>
      <w:tr w:rsidR="009F1DB8" w14:paraId="5AFC9531" w14:textId="77777777" w:rsidTr="007B5394">
        <w:tc>
          <w:tcPr>
            <w:tcW w:w="6232" w:type="dxa"/>
          </w:tcPr>
          <w:p w14:paraId="6CEBE68F" w14:textId="77D38244" w:rsidR="009F1DB8" w:rsidRPr="007B5394" w:rsidRDefault="007B5394" w:rsidP="007B5394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Style w:val="fontstyle01"/>
              </w:rPr>
              <w:t xml:space="preserve">c.5 </w:t>
            </w:r>
            <w:r>
              <w:rPr>
                <w:rStyle w:val="fontstyle01"/>
              </w:rPr>
              <w:t xml:space="preserve">Qual o gasto </w:t>
            </w:r>
            <w:r>
              <w:rPr>
                <w:rStyle w:val="fontstyle01"/>
              </w:rPr>
              <w:t xml:space="preserve">total </w:t>
            </w:r>
            <w:r>
              <w:rPr>
                <w:rStyle w:val="fontstyle01"/>
              </w:rPr>
              <w:t>que a família Souza terá com o pedágio no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trajeto de ida ao litoral?</w:t>
            </w:r>
          </w:p>
        </w:tc>
        <w:tc>
          <w:tcPr>
            <w:tcW w:w="3396" w:type="dxa"/>
            <w:vAlign w:val="center"/>
          </w:tcPr>
          <w:p w14:paraId="30F8FC87" w14:textId="77777777" w:rsidR="009F1DB8" w:rsidRDefault="009F1DB8" w:rsidP="00B90FF2">
            <w:pPr>
              <w:spacing w:before="0"/>
              <w:jc w:val="center"/>
            </w:pPr>
          </w:p>
        </w:tc>
      </w:tr>
    </w:tbl>
    <w:p w14:paraId="5928D0AA" w14:textId="77777777" w:rsidR="009F1DB8" w:rsidRDefault="009F1DB8" w:rsidP="00D91A5E"/>
    <w:sectPr w:rsidR="009F1DB8" w:rsidSect="000826A0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20AD8" w14:textId="77777777" w:rsidR="000B1D3D" w:rsidRDefault="000B1D3D">
      <w:pPr>
        <w:spacing w:before="0"/>
      </w:pPr>
      <w:r>
        <w:separator/>
      </w:r>
    </w:p>
  </w:endnote>
  <w:endnote w:type="continuationSeparator" w:id="0">
    <w:p w14:paraId="508904D9" w14:textId="77777777" w:rsidR="000B1D3D" w:rsidRDefault="000B1D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AkzidenzGroteskStd-Regular">
    <w:altName w:val="Cambria"/>
    <w:panose1 w:val="00000000000000000000"/>
    <w:charset w:val="00"/>
    <w:family w:val="roman"/>
    <w:notTrueType/>
    <w:pitch w:val="default"/>
  </w:font>
  <w:font w:name="AkzidenzGroteskStd-M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273A3" w14:textId="77777777" w:rsidR="000B1D3D" w:rsidRDefault="000B1D3D">
      <w:pPr>
        <w:spacing w:before="0"/>
      </w:pPr>
      <w:r>
        <w:separator/>
      </w:r>
    </w:p>
  </w:footnote>
  <w:footnote w:type="continuationSeparator" w:id="0">
    <w:p w14:paraId="35380E66" w14:textId="77777777" w:rsidR="000B1D3D" w:rsidRDefault="000B1D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8B16CAF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FB4CDA">
      <w:rPr>
        <w:rStyle w:val="RefernciaSutil"/>
        <w:rFonts w:cs="Calibri"/>
        <w:smallCaps w:val="0"/>
        <w:color w:val="auto"/>
        <w:u w:val="none"/>
      </w:rPr>
      <w:t>1</w:t>
    </w:r>
    <w:r w:rsidR="007B5394">
      <w:rPr>
        <w:rStyle w:val="RefernciaSutil"/>
        <w:rFonts w:cs="Calibri"/>
        <w:smallCaps w:val="0"/>
        <w:color w:val="auto"/>
        <w:u w:val="none"/>
      </w:rPr>
      <w:t>3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FB4CDA">
      <w:rPr>
        <w:rStyle w:val="RefernciaSutil"/>
        <w:rFonts w:cs="Calibri"/>
        <w:smallCaps w:val="0"/>
        <w:color w:val="auto"/>
        <w:u w:val="none"/>
      </w:rPr>
      <w:t>agost</w:t>
    </w:r>
    <w:r w:rsidR="00D1583D">
      <w:rPr>
        <w:rStyle w:val="RefernciaSutil"/>
        <w:rFonts w:cs="Calibri"/>
        <w:smallCaps w:val="0"/>
        <w:color w:val="auto"/>
        <w:u w:val="none"/>
      </w:rPr>
      <w:t>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83DE4"/>
    <w:multiLevelType w:val="hybridMultilevel"/>
    <w:tmpl w:val="8F24FD30"/>
    <w:lvl w:ilvl="0" w:tplc="BE766586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5B40"/>
    <w:multiLevelType w:val="hybridMultilevel"/>
    <w:tmpl w:val="1348F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47AC5"/>
    <w:multiLevelType w:val="hybridMultilevel"/>
    <w:tmpl w:val="9AF8B376"/>
    <w:lvl w:ilvl="0" w:tplc="4AD41D5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C164B"/>
    <w:multiLevelType w:val="hybridMultilevel"/>
    <w:tmpl w:val="047660FA"/>
    <w:lvl w:ilvl="0" w:tplc="621C2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B4C7931"/>
    <w:multiLevelType w:val="hybridMultilevel"/>
    <w:tmpl w:val="995E27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0F4059F"/>
    <w:multiLevelType w:val="hybridMultilevel"/>
    <w:tmpl w:val="88C44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5"/>
  </w:num>
  <w:num w:numId="6">
    <w:abstractNumId w:val="26"/>
  </w:num>
  <w:num w:numId="7">
    <w:abstractNumId w:val="10"/>
  </w:num>
  <w:num w:numId="8">
    <w:abstractNumId w:val="27"/>
  </w:num>
  <w:num w:numId="9">
    <w:abstractNumId w:val="32"/>
  </w:num>
  <w:num w:numId="10">
    <w:abstractNumId w:val="24"/>
  </w:num>
  <w:num w:numId="11">
    <w:abstractNumId w:val="16"/>
  </w:num>
  <w:num w:numId="12">
    <w:abstractNumId w:val="33"/>
  </w:num>
  <w:num w:numId="13">
    <w:abstractNumId w:val="8"/>
  </w:num>
  <w:num w:numId="14">
    <w:abstractNumId w:val="25"/>
  </w:num>
  <w:num w:numId="15">
    <w:abstractNumId w:val="31"/>
  </w:num>
  <w:num w:numId="16">
    <w:abstractNumId w:val="9"/>
  </w:num>
  <w:num w:numId="17">
    <w:abstractNumId w:val="4"/>
  </w:num>
  <w:num w:numId="18">
    <w:abstractNumId w:val="28"/>
  </w:num>
  <w:num w:numId="19">
    <w:abstractNumId w:val="20"/>
  </w:num>
  <w:num w:numId="20">
    <w:abstractNumId w:val="14"/>
  </w:num>
  <w:num w:numId="21">
    <w:abstractNumId w:val="13"/>
  </w:num>
  <w:num w:numId="22">
    <w:abstractNumId w:val="7"/>
  </w:num>
  <w:num w:numId="23">
    <w:abstractNumId w:val="17"/>
  </w:num>
  <w:num w:numId="24">
    <w:abstractNumId w:val="6"/>
  </w:num>
  <w:num w:numId="25">
    <w:abstractNumId w:val="18"/>
  </w:num>
  <w:num w:numId="26">
    <w:abstractNumId w:val="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2"/>
  </w:num>
  <w:num w:numId="31">
    <w:abstractNumId w:val="22"/>
  </w:num>
  <w:num w:numId="32">
    <w:abstractNumId w:val="19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5273E"/>
    <w:rsid w:val="000826A0"/>
    <w:rsid w:val="000A711C"/>
    <w:rsid w:val="000B1D3D"/>
    <w:rsid w:val="000C7E22"/>
    <w:rsid w:val="000D619F"/>
    <w:rsid w:val="0010039D"/>
    <w:rsid w:val="00100CF1"/>
    <w:rsid w:val="00117847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B3F7F"/>
    <w:rsid w:val="002E7435"/>
    <w:rsid w:val="00301B70"/>
    <w:rsid w:val="00305933"/>
    <w:rsid w:val="00306084"/>
    <w:rsid w:val="003421D0"/>
    <w:rsid w:val="00364E6C"/>
    <w:rsid w:val="00382E30"/>
    <w:rsid w:val="00392C80"/>
    <w:rsid w:val="00397921"/>
    <w:rsid w:val="003F09C0"/>
    <w:rsid w:val="003F6CFC"/>
    <w:rsid w:val="003F7B29"/>
    <w:rsid w:val="003F7E05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743B69"/>
    <w:rsid w:val="00765A41"/>
    <w:rsid w:val="00775151"/>
    <w:rsid w:val="00777051"/>
    <w:rsid w:val="007A227A"/>
    <w:rsid w:val="007A2D8E"/>
    <w:rsid w:val="007B5394"/>
    <w:rsid w:val="007B6035"/>
    <w:rsid w:val="007D6879"/>
    <w:rsid w:val="007E6C9C"/>
    <w:rsid w:val="007F4778"/>
    <w:rsid w:val="00802B8A"/>
    <w:rsid w:val="008167B4"/>
    <w:rsid w:val="0083274A"/>
    <w:rsid w:val="00837E16"/>
    <w:rsid w:val="00866CAE"/>
    <w:rsid w:val="0088327A"/>
    <w:rsid w:val="008C69D1"/>
    <w:rsid w:val="008D04FC"/>
    <w:rsid w:val="008E20B8"/>
    <w:rsid w:val="008F5A80"/>
    <w:rsid w:val="009129AE"/>
    <w:rsid w:val="009555C9"/>
    <w:rsid w:val="00956A53"/>
    <w:rsid w:val="009A09DF"/>
    <w:rsid w:val="009B03FF"/>
    <w:rsid w:val="009D4684"/>
    <w:rsid w:val="009E587E"/>
    <w:rsid w:val="009F1DB8"/>
    <w:rsid w:val="009F71A8"/>
    <w:rsid w:val="00A04B09"/>
    <w:rsid w:val="00A06679"/>
    <w:rsid w:val="00A5780F"/>
    <w:rsid w:val="00A703C9"/>
    <w:rsid w:val="00A76A5D"/>
    <w:rsid w:val="00A9569E"/>
    <w:rsid w:val="00AB0E22"/>
    <w:rsid w:val="00AC5070"/>
    <w:rsid w:val="00AE1A86"/>
    <w:rsid w:val="00AE3377"/>
    <w:rsid w:val="00B32A93"/>
    <w:rsid w:val="00B551C7"/>
    <w:rsid w:val="00B847D1"/>
    <w:rsid w:val="00BA1474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9067F"/>
    <w:rsid w:val="00CC63F1"/>
    <w:rsid w:val="00CE1A93"/>
    <w:rsid w:val="00CF7F34"/>
    <w:rsid w:val="00D1583D"/>
    <w:rsid w:val="00D2597D"/>
    <w:rsid w:val="00D43C73"/>
    <w:rsid w:val="00D56D1A"/>
    <w:rsid w:val="00D70E95"/>
    <w:rsid w:val="00D76B01"/>
    <w:rsid w:val="00D91A5E"/>
    <w:rsid w:val="00D964D5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6508C"/>
    <w:rsid w:val="00E84D8B"/>
    <w:rsid w:val="00EA55BF"/>
    <w:rsid w:val="00EB4F94"/>
    <w:rsid w:val="00EC015F"/>
    <w:rsid w:val="00ED0876"/>
    <w:rsid w:val="00ED7E98"/>
    <w:rsid w:val="00EE23BE"/>
    <w:rsid w:val="00EF4BD9"/>
    <w:rsid w:val="00EF520A"/>
    <w:rsid w:val="00F002F5"/>
    <w:rsid w:val="00F02DB2"/>
    <w:rsid w:val="00F06988"/>
    <w:rsid w:val="00F25BC2"/>
    <w:rsid w:val="00F36E16"/>
    <w:rsid w:val="00F773F8"/>
    <w:rsid w:val="00F7787A"/>
    <w:rsid w:val="00F96596"/>
    <w:rsid w:val="00FB4CDA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8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2020-07-01T17:17:00Z</cp:lastPrinted>
  <dcterms:created xsi:type="dcterms:W3CDTF">2020-08-12T19:06:00Z</dcterms:created>
  <dcterms:modified xsi:type="dcterms:W3CDTF">2020-08-12T19:06:00Z</dcterms:modified>
</cp:coreProperties>
</file>