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353218" w:rsidP="002A274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353218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405765</wp:posOffset>
            </wp:positionV>
            <wp:extent cx="2324100" cy="3052445"/>
            <wp:effectExtent l="0" t="0" r="0" b="0"/>
            <wp:wrapSquare wrapText="bothSides"/>
            <wp:docPr id="4" name="Imagem 4" descr="C:\Users\pamel\Desktop\dom joa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dom joao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5A2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história – dom joão no brasil </w:t>
      </w:r>
    </w:p>
    <w:p w:rsidR="002A2748" w:rsidRDefault="00091B37" w:rsidP="0086158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A ideia de transferir o centro do poder do Império português para o Brasil já existia desde o século XVI. Ela se concretizou com a instalação da Corte portuguesa no Rio de Janeiro. </w:t>
      </w:r>
    </w:p>
    <w:p w:rsidR="00091B37" w:rsidRDefault="00091B37" w:rsidP="0086158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Dom João era príncipe regente de Portugal. Era ele quem governava o Império no lugar de sua mãe, a rainha dona Maria I incapacitada de reinar por problemas mentais. A primeira medida de dom João, assim que chegou a Salvador, foi abrir os portos brasileiros às nações amigas. Dessa forma, o Brasil deixava de ser uma colônia dependente de </w:t>
      </w: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Portugal e se integrava ao mundo. </w:t>
      </w:r>
    </w:p>
    <w:p w:rsidR="00091B37" w:rsidRDefault="00353218" w:rsidP="0086158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92C64" wp14:editId="1CC8E1D4">
                <wp:simplePos x="0" y="0"/>
                <wp:positionH relativeFrom="column">
                  <wp:posOffset>3975735</wp:posOffset>
                </wp:positionH>
                <wp:positionV relativeFrom="paragraph">
                  <wp:posOffset>403225</wp:posOffset>
                </wp:positionV>
                <wp:extent cx="2324100" cy="635"/>
                <wp:effectExtent l="0" t="0" r="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3218" w:rsidRPr="00353218" w:rsidRDefault="00353218" w:rsidP="00353218">
                            <w:pPr>
                              <w:pStyle w:val="Legenda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353218">
                              <w:rPr>
                                <w:sz w:val="20"/>
                                <w:szCs w:val="20"/>
                              </w:rPr>
                              <w:t>Retrato de dom João VI, óleo sobre tela de Jean-Baptiste Debret, 1817.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92C64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313.05pt;margin-top:31.75pt;width:183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" stroked="f">
                <v:textbox style="mso-fit-shape-to-text:t" inset="0,0,0,0">
                  <w:txbxContent>
                    <w:p w:rsidR="00353218" w:rsidRPr="00353218" w:rsidRDefault="00353218" w:rsidP="00353218">
                      <w:pPr>
                        <w:pStyle w:val="Legenda"/>
                        <w:jc w:val="both"/>
                        <w:rPr>
                          <w:sz w:val="20"/>
                          <w:szCs w:val="20"/>
                        </w:rPr>
                      </w:pPr>
                      <w:r w:rsidRPr="00353218">
                        <w:rPr>
                          <w:sz w:val="20"/>
                          <w:szCs w:val="20"/>
                        </w:rPr>
                        <w:t>Retrato de dom João VI, óleo sobre tela de Jean-Baptiste Debret, 1817.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B37"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A chegada da Corte portuguesa também fez do Brasil uma unidade política efetiva, com o centro na cidade do Rio de Janeiro, que era a sede da Corte. </w:t>
      </w:r>
    </w:p>
    <w:p w:rsidR="00091B37" w:rsidRDefault="00091B37" w:rsidP="0086158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>Em 1815, dom João elevou</w:t>
      </w:r>
      <w:r w:rsidR="00AC13B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o Brasil à categoria de Reino Unido de Portugal. Apesar de ainda não ser independente, com essa decisão o Brasil já assumia muitas características de um país soberano. </w:t>
      </w:r>
    </w:p>
    <w:p w:rsidR="00AE5A84" w:rsidRDefault="00AE5A84" w:rsidP="0086158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>Em 1816, com a morte da mãe,</w:t>
      </w:r>
      <w:r w:rsidR="00861E9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dona Maria I, dom João tornou-se enfim rei, assumindo o nome de dom João Vi. </w:t>
      </w:r>
    </w:p>
    <w:p w:rsidR="00861E94" w:rsidRDefault="00861E94" w:rsidP="0086158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861E94" w:rsidRDefault="00861E94" w:rsidP="0086158F">
      <w:pPr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Consequências da transferência da Corte para o Brasil </w:t>
      </w:r>
    </w:p>
    <w:p w:rsidR="00861E94" w:rsidRDefault="00861E94" w:rsidP="0086158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Antes da abertura dos portos, Portugal tinha exclusividade no comércio com a Colônia. Depois, a Colônia começou a negociar também com outros países. Essa mudança beneficiou principalmente os ingleses, exportadores de produtos manufaturados para o Brasil, que fizeram tratados de comércio vantajosos com o governo português. </w:t>
      </w:r>
    </w:p>
    <w:p w:rsidR="00861E94" w:rsidRDefault="00C16C10" w:rsidP="0086158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Com a transferência da Corte para o Rio de Janeiro, as capitanias do Sul e do Sudeste foram mais beneficiadas do que as do Norte e do Nordeste. No Nordeste acentuou-se a crise na economia do açúcar, enquanto em outras regiões novos produtos começaram a ser negociados, como o charque (carne-seca) do Rio Grande do Sul e o café do Rio de Janeiro. </w:t>
      </w:r>
    </w:p>
    <w:p w:rsidR="001742F7" w:rsidRDefault="001742F7" w:rsidP="0086158F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742F7" w:rsidRDefault="001742F7" w:rsidP="001742F7">
      <w:pPr>
        <w:pStyle w:val="PargrafodaLista"/>
        <w:ind w:left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 xml:space="preserve">O primeiro reinado </w:t>
      </w:r>
    </w:p>
    <w:p w:rsidR="001742F7" w:rsidRDefault="001742F7" w:rsidP="001742F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ab/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Em 1820, enquanto dom João VI e sua Corte permaneciam no Brasil, estourou uma revolução em Portugal que ficou conhecida como Revolução do Porto. O objetivo desse movimento era obrigar o rei a aceitar uma constituição que limitava os seus poderes. Os revolucionários portugueses exigiam também o retorno do rei a Lisboa.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 xml:space="preserve">Sem opção, dom João VI partiu em 25 de abril de 1821, deixando o filho dom Pedro de Alcântara, como príncipe regente do Brasil. </w:t>
      </w:r>
    </w:p>
    <w:p w:rsidR="001742F7" w:rsidRDefault="001742F7" w:rsidP="001742F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Durante o período em que a Corte portuguesa permaneceu no Brasil, Portugal havia empobrecido bastante. Com a abertura dos portos, perdeu a exclusividade do comércio com os brasileiros que eram a sua grande fonte de renda. Em consequência, os revolucionários portugueses votaram leis que tornariam o Brasil novamente dependente de Portugal. Entre essas leis, havia decretos que extinguiam a regência de dom Pedro e exigiam sua volta imediata para Portugal. </w:t>
      </w:r>
    </w:p>
    <w:p w:rsidR="001742F7" w:rsidRPr="005C0B26" w:rsidRDefault="001742F7" w:rsidP="001742F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  <w:t xml:space="preserve">Descontentes com a situação, muitos brasileiros começaram a lutar pela independência e buscaram o apoio do príncipe regente. Dom Pedro, por sua vez, decidiu permanecer no Brasil. Aderiu ao movimento pela independência e expulsou as tropas portuguesas do Rio de Janeiro. </w:t>
      </w:r>
    </w:p>
    <w:p w:rsidR="0086158F" w:rsidRDefault="0086158F" w:rsidP="00091B37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86158F" w:rsidRDefault="0086158F" w:rsidP="00C16511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Complete o quadro com as informações pedidas. </w:t>
      </w:r>
    </w:p>
    <w:p w:rsidR="0086158F" w:rsidRDefault="0086158F" w:rsidP="00C16511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-157" w:type="dxa"/>
        <w:tblLook w:val="04A0" w:firstRow="1" w:lastRow="0" w:firstColumn="1" w:lastColumn="0" w:noHBand="0" w:noVBand="1"/>
      </w:tblPr>
      <w:tblGrid>
        <w:gridCol w:w="2269"/>
        <w:gridCol w:w="3402"/>
        <w:gridCol w:w="4094"/>
      </w:tblGrid>
      <w:tr w:rsidR="0086158F" w:rsidTr="0086158F">
        <w:tc>
          <w:tcPr>
            <w:tcW w:w="9765" w:type="dxa"/>
            <w:gridSpan w:val="3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  <w:vAlign w:val="center"/>
          </w:tcPr>
          <w:p w:rsidR="0086158F" w:rsidRPr="0086158F" w:rsidRDefault="0086158F" w:rsidP="00C16511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Medidas tomadas por dom João após sua chegada ao Brasil</w:t>
            </w:r>
          </w:p>
        </w:tc>
      </w:tr>
      <w:tr w:rsidR="0086158F" w:rsidTr="00AD6AF1">
        <w:tc>
          <w:tcPr>
            <w:tcW w:w="2269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  <w:vAlign w:val="center"/>
          </w:tcPr>
          <w:p w:rsidR="0086158F" w:rsidRPr="0086158F" w:rsidRDefault="0086158F" w:rsidP="00C16511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Medida</w:t>
            </w:r>
          </w:p>
        </w:tc>
        <w:tc>
          <w:tcPr>
            <w:tcW w:w="3402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  <w:vAlign w:val="center"/>
          </w:tcPr>
          <w:p w:rsidR="0086158F" w:rsidRPr="0086158F" w:rsidRDefault="0086158F" w:rsidP="00C16511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Quando ocorreu</w:t>
            </w:r>
          </w:p>
        </w:tc>
        <w:tc>
          <w:tcPr>
            <w:tcW w:w="4094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  <w:vAlign w:val="center"/>
          </w:tcPr>
          <w:p w:rsidR="0086158F" w:rsidRPr="0086158F" w:rsidRDefault="0086158F" w:rsidP="00C16511">
            <w:pPr>
              <w:pStyle w:val="PargrafodaLista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  <w:lang w:eastAsia="ja-JP" w:bidi="ar-SA"/>
              </w:rPr>
              <w:t>O que significou para o Brasil</w:t>
            </w:r>
          </w:p>
        </w:tc>
      </w:tr>
      <w:tr w:rsidR="0086158F" w:rsidTr="00AD6AF1">
        <w:tc>
          <w:tcPr>
            <w:tcW w:w="2269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  <w:vAlign w:val="center"/>
          </w:tcPr>
          <w:p w:rsidR="0086158F" w:rsidRDefault="0086158F" w:rsidP="00C16511">
            <w:pPr>
              <w:pStyle w:val="PargrafodaLista"/>
              <w:ind w:left="0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Abertura dos portos brasileiros às nações amigas</w:t>
            </w:r>
          </w:p>
        </w:tc>
        <w:tc>
          <w:tcPr>
            <w:tcW w:w="3402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</w:tcPr>
          <w:p w:rsidR="0086158F" w:rsidRDefault="0086158F" w:rsidP="00C16511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  <w:tc>
          <w:tcPr>
            <w:tcW w:w="4094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</w:tcPr>
          <w:p w:rsidR="0086158F" w:rsidRDefault="0086158F" w:rsidP="00C16511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86158F" w:rsidTr="00AD6AF1">
        <w:tc>
          <w:tcPr>
            <w:tcW w:w="2269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  <w:vAlign w:val="center"/>
          </w:tcPr>
          <w:p w:rsidR="0086158F" w:rsidRDefault="0086158F" w:rsidP="00C16511">
            <w:pPr>
              <w:pStyle w:val="PargrafodaLista"/>
              <w:ind w:left="0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Elevação do Brasil a Reino Unido a Portugal</w:t>
            </w:r>
          </w:p>
          <w:p w:rsidR="0086158F" w:rsidRDefault="0086158F" w:rsidP="00C16511">
            <w:pPr>
              <w:pStyle w:val="PargrafodaLista"/>
              <w:ind w:left="0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  <w:tc>
          <w:tcPr>
            <w:tcW w:w="3402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</w:tcPr>
          <w:p w:rsidR="0086158F" w:rsidRDefault="0086158F" w:rsidP="00C16511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  <w:tc>
          <w:tcPr>
            <w:tcW w:w="4094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</w:tcPr>
          <w:p w:rsidR="0086158F" w:rsidRDefault="0086158F" w:rsidP="00C16511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  <w:tr w:rsidR="0086158F" w:rsidTr="00AD6AF1">
        <w:tc>
          <w:tcPr>
            <w:tcW w:w="2269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  <w:vAlign w:val="center"/>
          </w:tcPr>
          <w:p w:rsidR="0086158F" w:rsidRDefault="0086158F" w:rsidP="00C16511">
            <w:pPr>
              <w:pStyle w:val="PargrafodaLista"/>
              <w:ind w:left="0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  <w:t>Retorno de dom João VI para Lisboa</w:t>
            </w:r>
          </w:p>
        </w:tc>
        <w:tc>
          <w:tcPr>
            <w:tcW w:w="3402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</w:tcPr>
          <w:p w:rsidR="0086158F" w:rsidRDefault="0086158F" w:rsidP="00C16511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  <w:tc>
          <w:tcPr>
            <w:tcW w:w="4094" w:type="dxa"/>
            <w:tcBorders>
              <w:top w:val="single" w:sz="12" w:space="0" w:color="003300"/>
              <w:left w:val="single" w:sz="12" w:space="0" w:color="003300"/>
              <w:bottom w:val="single" w:sz="12" w:space="0" w:color="003300"/>
              <w:right w:val="single" w:sz="12" w:space="0" w:color="003300"/>
            </w:tcBorders>
          </w:tcPr>
          <w:p w:rsidR="0086158F" w:rsidRDefault="0086158F" w:rsidP="00C16511">
            <w:pPr>
              <w:pStyle w:val="PargrafodaLista"/>
              <w:ind w:left="0"/>
              <w:jc w:val="both"/>
              <w:rPr>
                <w:rFonts w:asciiTheme="minorHAnsi" w:hAnsiTheme="minorHAnsi" w:cstheme="minorHAnsi"/>
                <w:sz w:val="28"/>
                <w:szCs w:val="28"/>
                <w:lang w:eastAsia="ja-JP" w:bidi="ar-SA"/>
              </w:rPr>
            </w:pPr>
          </w:p>
        </w:tc>
      </w:tr>
    </w:tbl>
    <w:p w:rsidR="0086158F" w:rsidRDefault="0086158F" w:rsidP="00C16511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16511" w:rsidRDefault="00AD6AF1" w:rsidP="00CC7636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A mudança da Corte para o Brasil não trouxe vantagens para todas as capitanias. Quais fora, as capitanias mais beneficiadas com a chegada de dom João e por quê?</w:t>
      </w:r>
    </w:p>
    <w:p w:rsidR="00C16511" w:rsidRDefault="00C16511" w:rsidP="00CC7636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0B26" w:rsidRDefault="005C0B26" w:rsidP="00CC7636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F05611" w:rsidRDefault="001742F7" w:rsidP="00CC7636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 que fez dom João VI para contentar os brasileiros que se opunham ao regresso da família real para Portugal? </w:t>
      </w:r>
    </w:p>
    <w:p w:rsidR="001742F7" w:rsidRDefault="001742F7" w:rsidP="00CC7636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>__________________________________________________________________________________________________________________________________________</w:t>
      </w:r>
    </w:p>
    <w:p w:rsidR="001742F7" w:rsidRDefault="001742F7" w:rsidP="001742F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742F7" w:rsidRDefault="001742F7" w:rsidP="001742F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8C60D1" w:rsidRDefault="008C60D1" w:rsidP="001742F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F24F36" w:rsidRDefault="00F24F36" w:rsidP="001742F7">
      <w:pPr>
        <w:pStyle w:val="PargrafodaLista"/>
        <w:numPr>
          <w:ilvl w:val="0"/>
          <w:numId w:val="11"/>
        </w:numPr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Leia o trecho a seguir: </w:t>
      </w:r>
    </w:p>
    <w:p w:rsidR="00F24F36" w:rsidRDefault="00F24F36" w:rsidP="00F24F36">
      <w:pPr>
        <w:pStyle w:val="PargrafodaLista"/>
        <w:ind w:left="360"/>
        <w:jc w:val="both"/>
        <w:rPr>
          <w:rFonts w:asciiTheme="minorHAnsi" w:hAnsiTheme="minorHAnsi" w:cstheme="minorHAnsi"/>
          <w:i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“</w:t>
      </w:r>
      <w:r w:rsidRPr="00F24F36">
        <w:rPr>
          <w:rFonts w:asciiTheme="minorHAnsi" w:hAnsiTheme="minorHAnsi" w:cstheme="minorHAnsi"/>
          <w:i/>
          <w:sz w:val="28"/>
          <w:szCs w:val="28"/>
          <w:lang w:eastAsia="ja-JP" w:bidi="ar-SA"/>
        </w:rPr>
        <w:t>Em 1815, dom João elevou o Brasil à categoria de Reino Unido de Portugal. Apesar de ainda não ser independente, com essa decisão o Brasil já assumia muitas características de um país soberano.</w:t>
      </w:r>
      <w:r>
        <w:rPr>
          <w:rFonts w:asciiTheme="minorHAnsi" w:hAnsiTheme="minorHAnsi" w:cstheme="minorHAnsi"/>
          <w:i/>
          <w:sz w:val="28"/>
          <w:szCs w:val="28"/>
          <w:lang w:eastAsia="ja-JP" w:bidi="ar-SA"/>
        </w:rPr>
        <w:t xml:space="preserve"> ”</w:t>
      </w:r>
    </w:p>
    <w:p w:rsidR="00F24F36" w:rsidRPr="00F24F36" w:rsidRDefault="00F24F36" w:rsidP="00F24F36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F24F36" w:rsidRDefault="00F24F36" w:rsidP="00F24F36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Explique, com suas palavras o que significava para o Brasil essas características de </w:t>
      </w: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país soberano.</w:t>
      </w:r>
    </w:p>
    <w:p w:rsidR="00F24F36" w:rsidRDefault="00F24F36" w:rsidP="00F24F36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F24F36" w:rsidRDefault="00F24F36" w:rsidP="00F24F36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F24F36" w:rsidRPr="00F24F36" w:rsidRDefault="00F24F36" w:rsidP="00F24F36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1742F7" w:rsidRDefault="001742F7" w:rsidP="001742F7">
      <w:pPr>
        <w:pStyle w:val="PargrafodaLista"/>
        <w:numPr>
          <w:ilvl w:val="0"/>
          <w:numId w:val="11"/>
        </w:numPr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 Inglaterra abastecia o mercado português com manufaturados. Relembre e/ou pesquise o que são manufaturados e dê exemplos de produtos desse tipo utilizados atualmente, feitos de lã, madeira e couro. </w:t>
      </w:r>
    </w:p>
    <w:p w:rsidR="001742F7" w:rsidRDefault="001742F7" w:rsidP="001742F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D31544" w:rsidRDefault="00D31544" w:rsidP="001742F7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D31544" w:rsidRDefault="00CF2874" w:rsidP="004D1EB6">
      <w:pPr>
        <w:pStyle w:val="PargrafodaLista"/>
        <w:numPr>
          <w:ilvl w:val="0"/>
          <w:numId w:val="11"/>
        </w:numPr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F2874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222885</wp:posOffset>
            </wp:positionV>
            <wp:extent cx="4161155" cy="2571750"/>
            <wp:effectExtent l="0" t="0" r="0" b="0"/>
            <wp:wrapSquare wrapText="bothSides"/>
            <wp:docPr id="2" name="Imagem 2" descr="C:\Users\pamel\Desktop\dom joa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dom joao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15F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Observe a imagem. </w:t>
      </w: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B676A" wp14:editId="1EFB2A92">
                <wp:simplePos x="0" y="0"/>
                <wp:positionH relativeFrom="column">
                  <wp:posOffset>4171950</wp:posOffset>
                </wp:positionH>
                <wp:positionV relativeFrom="paragraph">
                  <wp:posOffset>323215</wp:posOffset>
                </wp:positionV>
                <wp:extent cx="2514600" cy="409575"/>
                <wp:effectExtent l="0" t="0" r="0" b="9525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2874" w:rsidRPr="00CF2874" w:rsidRDefault="00CF2874" w:rsidP="00CF2874">
                            <w:pPr>
                              <w:pStyle w:val="Legenda"/>
                              <w:spacing w:before="0"/>
                              <w:jc w:val="both"/>
                              <w:rPr>
                                <w:rFonts w:cstheme="minorHAnsi"/>
                                <w:noProof/>
                                <w:ker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volta de dom João VI para Lisboa, obra de Jean-Baptiste Debret, de 1834.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B676A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328.5pt;margin-top:25.45pt;width:198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" stroked="f">
                <v:textbox inset="0,0,0,0">
                  <w:txbxContent>
                    <w:p w:rsidR="00CF2874" w:rsidRPr="00CF2874" w:rsidRDefault="00CF2874" w:rsidP="00CF2874">
                      <w:pPr>
                        <w:pStyle w:val="Legenda"/>
                        <w:spacing w:before="0"/>
                        <w:jc w:val="both"/>
                        <w:rPr>
                          <w:rFonts w:cstheme="minorHAnsi"/>
                          <w:noProof/>
                          <w:kern w:val="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volta de dom João VI para Lisboa, obra de Jean-Baptiste Debret, de 1834.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2874" w:rsidRDefault="00CF2874" w:rsidP="00CF2874">
      <w:pPr>
        <w:pStyle w:val="PargrafodaLista"/>
        <w:ind w:left="36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8E115F" w:rsidRDefault="008E115F" w:rsidP="008C60D1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proofErr w:type="spellStart"/>
      <w:r>
        <w:rPr>
          <w:rFonts w:asciiTheme="minorHAnsi" w:hAnsiTheme="minorHAnsi" w:cstheme="minorHAnsi"/>
          <w:sz w:val="28"/>
          <w:szCs w:val="28"/>
          <w:lang w:eastAsia="ja-JP" w:bidi="ar-SA"/>
        </w:rPr>
        <w:lastRenderedPageBreak/>
        <w:t>Que</w:t>
      </w:r>
      <w:proofErr w:type="spellEnd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fato histórico foi representado pelo artista nessa obra? </w:t>
      </w:r>
    </w:p>
    <w:p w:rsidR="00CF2874" w:rsidRDefault="00CF2874" w:rsidP="008C60D1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F2874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CF2874" w:rsidRPr="00CF2874" w:rsidRDefault="00CF2874" w:rsidP="008C60D1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8E115F" w:rsidRDefault="008E115F" w:rsidP="008C60D1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Quem é o rei que está partindo?</w:t>
      </w:r>
    </w:p>
    <w:p w:rsidR="00CF2874" w:rsidRDefault="00CF2874" w:rsidP="008C60D1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</w:t>
      </w:r>
    </w:p>
    <w:p w:rsidR="008C60D1" w:rsidRPr="00CF2874" w:rsidRDefault="008C60D1" w:rsidP="008C60D1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8E115F" w:rsidRDefault="008E115F" w:rsidP="008C60D1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De onde ele está partindo? </w:t>
      </w:r>
    </w:p>
    <w:p w:rsidR="00CF2874" w:rsidRDefault="00CF2874" w:rsidP="008C60D1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F2874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</w:t>
      </w:r>
    </w:p>
    <w:p w:rsidR="00CF2874" w:rsidRPr="00CF2874" w:rsidRDefault="00CF2874" w:rsidP="008C60D1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8E115F" w:rsidRDefault="008E115F" w:rsidP="008C60D1">
      <w:pPr>
        <w:pStyle w:val="PargrafodaLista"/>
        <w:numPr>
          <w:ilvl w:val="0"/>
          <w:numId w:val="12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O que ocasionou sua partida?</w:t>
      </w:r>
    </w:p>
    <w:p w:rsidR="00D333A5" w:rsidRDefault="00D333A5" w:rsidP="008C60D1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F2874" w:rsidRPr="00CF2874" w:rsidRDefault="00CF2874" w:rsidP="008C60D1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CF2874">
        <w:rPr>
          <w:rFonts w:asciiTheme="minorHAnsi" w:hAnsiTheme="minorHAnsi" w:cstheme="minorHAnsi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sectPr w:rsidR="00CF2874" w:rsidRPr="00CF2874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A80" w:rsidRDefault="00757A80">
      <w:pPr>
        <w:spacing w:before="0"/>
      </w:pPr>
      <w:r>
        <w:separator/>
      </w:r>
    </w:p>
  </w:endnote>
  <w:endnote w:type="continuationSeparator" w:id="0">
    <w:p w:rsidR="00757A80" w:rsidRDefault="00757A8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A80" w:rsidRDefault="00757A80">
      <w:pPr>
        <w:spacing w:before="0"/>
      </w:pPr>
      <w:r>
        <w:separator/>
      </w:r>
    </w:p>
  </w:footnote>
  <w:footnote w:type="continuationSeparator" w:id="0">
    <w:p w:rsidR="00757A80" w:rsidRDefault="00757A8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F24F36">
      <w:rPr>
        <w:rStyle w:val="RefernciaSutil"/>
        <w:rFonts w:cs="Calibri"/>
        <w:smallCaps w:val="0"/>
        <w:color w:val="auto"/>
        <w:u w:val="none"/>
      </w:rPr>
      <w:t>10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C475CF">
      <w:rPr>
        <w:rStyle w:val="RefernciaSutil"/>
        <w:rFonts w:cs="Calibri"/>
        <w:smallCaps w:val="0"/>
        <w:color w:val="auto"/>
        <w:u w:val="none"/>
      </w:rPr>
      <w:t>SETEMBRO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1291D"/>
    <w:multiLevelType w:val="hybridMultilevel"/>
    <w:tmpl w:val="C3565F6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D0A9D"/>
    <w:multiLevelType w:val="hybridMultilevel"/>
    <w:tmpl w:val="31B439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1B37"/>
    <w:rsid w:val="0009664C"/>
    <w:rsid w:val="000A520F"/>
    <w:rsid w:val="000A59E3"/>
    <w:rsid w:val="000F6BFB"/>
    <w:rsid w:val="00155426"/>
    <w:rsid w:val="00156590"/>
    <w:rsid w:val="001742F7"/>
    <w:rsid w:val="00176ACC"/>
    <w:rsid w:val="00192917"/>
    <w:rsid w:val="001B0705"/>
    <w:rsid w:val="001B3573"/>
    <w:rsid w:val="001C085D"/>
    <w:rsid w:val="001E2BA0"/>
    <w:rsid w:val="001F1843"/>
    <w:rsid w:val="002A2748"/>
    <w:rsid w:val="002A65F6"/>
    <w:rsid w:val="002B07F9"/>
    <w:rsid w:val="00310CB6"/>
    <w:rsid w:val="00330EB2"/>
    <w:rsid w:val="0034213C"/>
    <w:rsid w:val="00353218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400ECA"/>
    <w:rsid w:val="004249CB"/>
    <w:rsid w:val="00427DD9"/>
    <w:rsid w:val="004B2F52"/>
    <w:rsid w:val="004D1EB6"/>
    <w:rsid w:val="00507D2B"/>
    <w:rsid w:val="00515ADC"/>
    <w:rsid w:val="00521C4B"/>
    <w:rsid w:val="0052684C"/>
    <w:rsid w:val="005910AB"/>
    <w:rsid w:val="005C0B26"/>
    <w:rsid w:val="005D47C2"/>
    <w:rsid w:val="005E02A4"/>
    <w:rsid w:val="005E4E47"/>
    <w:rsid w:val="005F1248"/>
    <w:rsid w:val="00651B51"/>
    <w:rsid w:val="00675CDD"/>
    <w:rsid w:val="0069238B"/>
    <w:rsid w:val="00694B9C"/>
    <w:rsid w:val="00695A0E"/>
    <w:rsid w:val="00757A80"/>
    <w:rsid w:val="007A76CB"/>
    <w:rsid w:val="0086158F"/>
    <w:rsid w:val="00861E94"/>
    <w:rsid w:val="00882593"/>
    <w:rsid w:val="008A3641"/>
    <w:rsid w:val="008A54DF"/>
    <w:rsid w:val="008C60D1"/>
    <w:rsid w:val="008C656A"/>
    <w:rsid w:val="008C72F3"/>
    <w:rsid w:val="008D060F"/>
    <w:rsid w:val="008E115F"/>
    <w:rsid w:val="008F0DED"/>
    <w:rsid w:val="0090003F"/>
    <w:rsid w:val="009149C3"/>
    <w:rsid w:val="00920812"/>
    <w:rsid w:val="0092469A"/>
    <w:rsid w:val="0092769C"/>
    <w:rsid w:val="00945128"/>
    <w:rsid w:val="00945FF2"/>
    <w:rsid w:val="009800F5"/>
    <w:rsid w:val="00993602"/>
    <w:rsid w:val="009E45A2"/>
    <w:rsid w:val="00A524A4"/>
    <w:rsid w:val="00A64508"/>
    <w:rsid w:val="00A76666"/>
    <w:rsid w:val="00AC13B6"/>
    <w:rsid w:val="00AD1ADF"/>
    <w:rsid w:val="00AD6AF1"/>
    <w:rsid w:val="00AE5A84"/>
    <w:rsid w:val="00BB0C40"/>
    <w:rsid w:val="00C14D34"/>
    <w:rsid w:val="00C16511"/>
    <w:rsid w:val="00C16C10"/>
    <w:rsid w:val="00C21758"/>
    <w:rsid w:val="00C34AE7"/>
    <w:rsid w:val="00C475CF"/>
    <w:rsid w:val="00C6779C"/>
    <w:rsid w:val="00CB70CC"/>
    <w:rsid w:val="00CC7636"/>
    <w:rsid w:val="00CD73B1"/>
    <w:rsid w:val="00CE1D3D"/>
    <w:rsid w:val="00CF2874"/>
    <w:rsid w:val="00D03C6F"/>
    <w:rsid w:val="00D123D7"/>
    <w:rsid w:val="00D13922"/>
    <w:rsid w:val="00D213A0"/>
    <w:rsid w:val="00D31544"/>
    <w:rsid w:val="00D333A5"/>
    <w:rsid w:val="00D3727D"/>
    <w:rsid w:val="00D67914"/>
    <w:rsid w:val="00D753CB"/>
    <w:rsid w:val="00D75825"/>
    <w:rsid w:val="00DB22F6"/>
    <w:rsid w:val="00EA50D6"/>
    <w:rsid w:val="00F00A34"/>
    <w:rsid w:val="00F05611"/>
    <w:rsid w:val="00F235A2"/>
    <w:rsid w:val="00F24F36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30F34-2E0B-4416-A923-706DF5D0E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101</TotalTime>
  <Pages>4</Pages>
  <Words>968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23</cp:revision>
  <cp:lastPrinted>2012-02-10T19:10:00Z</cp:lastPrinted>
  <dcterms:created xsi:type="dcterms:W3CDTF">2020-09-08T17:21:00Z</dcterms:created>
  <dcterms:modified xsi:type="dcterms:W3CDTF">2020-09-09T16:00:00Z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