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472" w:rsidRDefault="00D73472" w:rsidP="002A2748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/ matemática – o uso da água de maneira consciente</w:t>
      </w:r>
    </w:p>
    <w:p w:rsidR="000037AC" w:rsidRDefault="00D73472" w:rsidP="00D73472">
      <w:pPr>
        <w:spacing w:before="0"/>
        <w:jc w:val="both"/>
        <w:rPr>
          <w:b/>
          <w:sz w:val="28"/>
          <w:szCs w:val="28"/>
          <w:lang w:eastAsia="ja-JP" w:bidi="ar-SA"/>
        </w:rPr>
      </w:pPr>
      <w:r w:rsidRPr="00D73472">
        <w:rPr>
          <w:b/>
          <w:sz w:val="28"/>
          <w:szCs w:val="28"/>
          <w:lang w:eastAsia="ja-JP" w:bidi="ar-SA"/>
        </w:rPr>
        <w:t>Use a água de maneira consciente</w:t>
      </w:r>
    </w:p>
    <w:p w:rsidR="00D73472" w:rsidRDefault="00D73472" w:rsidP="00D73472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Como todo mundo sabe, a água é o bem mais precioso da Terra. Ela é essencial para a vida no planeta. A qualidad</w:t>
      </w:r>
      <w:bookmarkStart w:id="0" w:name="_GoBack"/>
      <w:bookmarkEnd w:id="0"/>
      <w:r>
        <w:rPr>
          <w:sz w:val="28"/>
          <w:szCs w:val="28"/>
          <w:lang w:eastAsia="ja-JP" w:bidi="ar-SA"/>
        </w:rPr>
        <w:t xml:space="preserve">e desse líquido no mundo está cada vez mais ameaçada por causa do crescimento das populações, das atividades agrícolas e industriais que se expandem, das mudanças climáticas, da poluição, do desperdício, etc. </w:t>
      </w:r>
    </w:p>
    <w:p w:rsidR="00D73472" w:rsidRDefault="00D73472" w:rsidP="00D73472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O </w:t>
      </w:r>
      <w:r>
        <w:rPr>
          <w:b/>
          <w:sz w:val="28"/>
          <w:szCs w:val="28"/>
          <w:lang w:eastAsia="ja-JP" w:bidi="ar-SA"/>
        </w:rPr>
        <w:t>Dia Mundial da Água</w:t>
      </w:r>
      <w:r>
        <w:rPr>
          <w:sz w:val="28"/>
          <w:szCs w:val="28"/>
          <w:lang w:eastAsia="ja-JP" w:bidi="ar-SA"/>
        </w:rPr>
        <w:t xml:space="preserve"> foi criado pela Organização das Nações Unidas (ONU) em 22 de março de 1992 para conscientizar as pessoas sobre a importância da água. Desde então, todos os anos, na mesma data, acontecem discussões pelo mudo sobre diversos temas relacionados a esse importante bem natural. </w:t>
      </w:r>
    </w:p>
    <w:p w:rsidR="00D73472" w:rsidRDefault="00D73472" w:rsidP="00D73472">
      <w:pPr>
        <w:spacing w:befor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E o que você pode fazer? Simples: adote atitudes que possam ajudar a preservar o líquido, como não jogar lixo nas praias, nos rios e nos lagos; economizar água nas atividades cotidianas (banho, escovação de dentes, lavagem de louças, </w:t>
      </w:r>
      <w:proofErr w:type="spellStart"/>
      <w:r>
        <w:rPr>
          <w:sz w:val="28"/>
          <w:szCs w:val="28"/>
          <w:lang w:eastAsia="ja-JP" w:bidi="ar-SA"/>
        </w:rPr>
        <w:t>etc</w:t>
      </w:r>
      <w:proofErr w:type="spellEnd"/>
      <w:r>
        <w:rPr>
          <w:sz w:val="28"/>
          <w:szCs w:val="28"/>
          <w:lang w:eastAsia="ja-JP" w:bidi="ar-SA"/>
        </w:rPr>
        <w:t xml:space="preserve">); e divulgar ideias ecológicas para amigos, parentes e outras pessoas. </w:t>
      </w:r>
    </w:p>
    <w:p w:rsidR="00CA7730" w:rsidRDefault="00CA7730" w:rsidP="00D73472">
      <w:pPr>
        <w:spacing w:before="0"/>
        <w:jc w:val="both"/>
        <w:rPr>
          <w:sz w:val="28"/>
          <w:szCs w:val="28"/>
          <w:lang w:eastAsia="ja-JP" w:bidi="ar-SA"/>
        </w:rPr>
      </w:pPr>
    </w:p>
    <w:p w:rsidR="00CA7730" w:rsidRPr="00CA7730" w:rsidRDefault="00CA7730" w:rsidP="00CA7730">
      <w:pPr>
        <w:spacing w:before="0"/>
        <w:jc w:val="right"/>
        <w:rPr>
          <w:sz w:val="20"/>
          <w:szCs w:val="20"/>
          <w:lang w:eastAsia="ja-JP" w:bidi="ar-SA"/>
        </w:rPr>
      </w:pPr>
      <w:r>
        <w:rPr>
          <w:sz w:val="20"/>
          <w:szCs w:val="20"/>
          <w:lang w:eastAsia="ja-JP" w:bidi="ar-SA"/>
        </w:rPr>
        <w:t xml:space="preserve">Adaptado de: Revista </w:t>
      </w:r>
      <w:r>
        <w:rPr>
          <w:i/>
          <w:sz w:val="20"/>
          <w:szCs w:val="20"/>
          <w:lang w:eastAsia="ja-JP" w:bidi="ar-SA"/>
        </w:rPr>
        <w:t>Recreio.</w:t>
      </w:r>
      <w:r>
        <w:rPr>
          <w:sz w:val="20"/>
          <w:szCs w:val="20"/>
          <w:lang w:eastAsia="ja-JP" w:bidi="ar-SA"/>
        </w:rPr>
        <w:t xml:space="preserve"> Disponível em: </w:t>
      </w:r>
      <w:hyperlink r:id="rId7" w:history="1">
        <w:r w:rsidRPr="00D9086D">
          <w:rPr>
            <w:rStyle w:val="Hyperlink"/>
            <w:sz w:val="20"/>
            <w:szCs w:val="20"/>
            <w:lang w:eastAsia="ja-JP" w:bidi="ar-SA"/>
          </w:rPr>
          <w:t>www.recreionline.com.br/noticias/dia-da-agua-e-comemorado-em-22-de-marco</w:t>
        </w:r>
      </w:hyperlink>
      <w:r>
        <w:rPr>
          <w:sz w:val="20"/>
          <w:szCs w:val="20"/>
          <w:lang w:eastAsia="ja-JP" w:bidi="ar-SA"/>
        </w:rPr>
        <w:t>.</w:t>
      </w:r>
    </w:p>
    <w:p w:rsidR="00D73472" w:rsidRDefault="00D73472" w:rsidP="00D73472">
      <w:pPr>
        <w:jc w:val="both"/>
        <w:rPr>
          <w:sz w:val="28"/>
          <w:szCs w:val="28"/>
          <w:lang w:eastAsia="ja-JP" w:bidi="ar-SA"/>
        </w:rPr>
      </w:pPr>
    </w:p>
    <w:p w:rsidR="00CA7730" w:rsidRDefault="00CA7730" w:rsidP="00D73472">
      <w:p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Conheça alguns itens da Declaração Universal dos Direitos da Água, criada pela ONU: </w:t>
      </w:r>
    </w:p>
    <w:p w:rsidR="00CA7730" w:rsidRDefault="00CA7730" w:rsidP="00D73472">
      <w:pPr>
        <w:jc w:val="both"/>
        <w:rPr>
          <w:sz w:val="28"/>
          <w:szCs w:val="28"/>
          <w:lang w:eastAsia="ja-JP" w:bidi="ar-SA"/>
        </w:rPr>
      </w:pPr>
      <w:r>
        <w:rPr>
          <w:rFonts w:cs="Calibri"/>
          <w:sz w:val="28"/>
          <w:szCs w:val="28"/>
          <w:lang w:eastAsia="ja-JP" w:bidi="ar-SA"/>
        </w:rPr>
        <w:t>•</w:t>
      </w:r>
      <w:r>
        <w:rPr>
          <w:sz w:val="28"/>
          <w:szCs w:val="28"/>
          <w:lang w:eastAsia="ja-JP" w:bidi="ar-SA"/>
        </w:rPr>
        <w:t xml:space="preserve"> A água faz parte do patrimônio do planeta.</w:t>
      </w:r>
    </w:p>
    <w:p w:rsidR="00CA7730" w:rsidRDefault="00CA7730" w:rsidP="00D73472">
      <w:pPr>
        <w:jc w:val="both"/>
        <w:rPr>
          <w:sz w:val="28"/>
          <w:szCs w:val="28"/>
          <w:lang w:eastAsia="ja-JP" w:bidi="ar-SA"/>
        </w:rPr>
      </w:pPr>
      <w:proofErr w:type="gramStart"/>
      <w:r>
        <w:rPr>
          <w:rFonts w:cs="Calibri"/>
          <w:sz w:val="28"/>
          <w:szCs w:val="28"/>
          <w:lang w:eastAsia="ja-JP" w:bidi="ar-SA"/>
        </w:rPr>
        <w:t>•</w:t>
      </w:r>
      <w:r>
        <w:rPr>
          <w:sz w:val="28"/>
          <w:szCs w:val="28"/>
          <w:lang w:eastAsia="ja-JP" w:bidi="ar-SA"/>
        </w:rPr>
        <w:t xml:space="preserve"> Devemos</w:t>
      </w:r>
      <w:proofErr w:type="gramEnd"/>
      <w:r>
        <w:rPr>
          <w:sz w:val="28"/>
          <w:szCs w:val="28"/>
          <w:lang w:eastAsia="ja-JP" w:bidi="ar-SA"/>
        </w:rPr>
        <w:t xml:space="preserve"> ser responsáveis com a economia de água, pois ela é condição essencial de vida de todo vegetal, animal ou ser humano.</w:t>
      </w:r>
    </w:p>
    <w:p w:rsidR="00CA7730" w:rsidRDefault="00CA7730" w:rsidP="00D73472">
      <w:pPr>
        <w:jc w:val="both"/>
        <w:rPr>
          <w:sz w:val="28"/>
          <w:szCs w:val="28"/>
          <w:lang w:eastAsia="ja-JP" w:bidi="ar-SA"/>
        </w:rPr>
      </w:pPr>
      <w:r>
        <w:rPr>
          <w:rFonts w:cs="Calibri"/>
          <w:sz w:val="28"/>
          <w:szCs w:val="28"/>
          <w:lang w:eastAsia="ja-JP" w:bidi="ar-SA"/>
        </w:rPr>
        <w:t>•</w:t>
      </w:r>
      <w:r w:rsidR="00F77C39">
        <w:rPr>
          <w:sz w:val="28"/>
          <w:szCs w:val="28"/>
          <w:lang w:eastAsia="ja-JP" w:bidi="ar-SA"/>
        </w:rPr>
        <w:t xml:space="preserve"> A água não deve ser desperdiçada, poluída ou envenenada; </w:t>
      </w:r>
    </w:p>
    <w:p w:rsidR="00F77C39" w:rsidRDefault="00F77C39" w:rsidP="00D73472">
      <w:pPr>
        <w:jc w:val="both"/>
        <w:rPr>
          <w:sz w:val="28"/>
          <w:szCs w:val="28"/>
          <w:lang w:eastAsia="ja-JP" w:bidi="ar-SA"/>
        </w:rPr>
      </w:pPr>
      <w:r>
        <w:rPr>
          <w:rFonts w:cs="Calibri"/>
          <w:sz w:val="28"/>
          <w:szCs w:val="28"/>
          <w:lang w:eastAsia="ja-JP" w:bidi="ar-SA"/>
        </w:rPr>
        <w:t>•</w:t>
      </w:r>
      <w:r>
        <w:rPr>
          <w:sz w:val="28"/>
          <w:szCs w:val="28"/>
          <w:lang w:eastAsia="ja-JP" w:bidi="ar-SA"/>
        </w:rPr>
        <w:t xml:space="preserve"> O equilíbrio e o futuro de nosso planeta dependem da preservação da água e seus ciclos, em particular, da preservação dos mares e oceanos. </w:t>
      </w:r>
    </w:p>
    <w:p w:rsidR="00F77C39" w:rsidRDefault="00F77C39" w:rsidP="00D73472">
      <w:pPr>
        <w:jc w:val="both"/>
        <w:rPr>
          <w:sz w:val="28"/>
          <w:szCs w:val="28"/>
          <w:lang w:eastAsia="ja-JP" w:bidi="ar-SA"/>
        </w:rPr>
      </w:pPr>
      <w:proofErr w:type="gramStart"/>
      <w:r>
        <w:rPr>
          <w:rFonts w:cs="Calibri"/>
          <w:sz w:val="28"/>
          <w:szCs w:val="28"/>
          <w:lang w:eastAsia="ja-JP" w:bidi="ar-SA"/>
        </w:rPr>
        <w:t>•</w:t>
      </w:r>
      <w:r>
        <w:rPr>
          <w:sz w:val="28"/>
          <w:szCs w:val="28"/>
          <w:lang w:eastAsia="ja-JP" w:bidi="ar-SA"/>
        </w:rPr>
        <w:t xml:space="preserve"> Os</w:t>
      </w:r>
      <w:proofErr w:type="gramEnd"/>
      <w:r>
        <w:rPr>
          <w:sz w:val="28"/>
          <w:szCs w:val="28"/>
          <w:lang w:eastAsia="ja-JP" w:bidi="ar-SA"/>
        </w:rPr>
        <w:t xml:space="preserve"> recursos naturais de transformação da água em água potável são lentos, frágeis e muito limitados. Assim sendo, a água deve ser utilizada com consciência e discernimento. </w:t>
      </w:r>
    </w:p>
    <w:p w:rsidR="00F77C39" w:rsidRDefault="00F77C39" w:rsidP="00F77C39">
      <w:pPr>
        <w:jc w:val="right"/>
        <w:rPr>
          <w:sz w:val="20"/>
          <w:szCs w:val="20"/>
          <w:lang w:eastAsia="ja-JP" w:bidi="ar-SA"/>
        </w:rPr>
      </w:pPr>
      <w:r>
        <w:rPr>
          <w:sz w:val="20"/>
          <w:szCs w:val="20"/>
          <w:lang w:eastAsia="ja-JP" w:bidi="ar-SA"/>
        </w:rPr>
        <w:t xml:space="preserve">Adaptado de: </w:t>
      </w:r>
      <w:hyperlink r:id="rId8" w:history="1">
        <w:r w:rsidRPr="00D9086D">
          <w:rPr>
            <w:rStyle w:val="Hyperlink"/>
            <w:sz w:val="20"/>
            <w:szCs w:val="20"/>
            <w:lang w:eastAsia="ja-JP" w:bidi="ar-SA"/>
          </w:rPr>
          <w:t>www.cetesb.sp.gov.br/agua/aguas-superficiais/40-Declaração-Universal-dos-Direitos-da-%C3%81gua</w:t>
        </w:r>
      </w:hyperlink>
      <w:r>
        <w:rPr>
          <w:sz w:val="20"/>
          <w:szCs w:val="20"/>
          <w:lang w:eastAsia="ja-JP" w:bidi="ar-SA"/>
        </w:rPr>
        <w:t>.</w:t>
      </w:r>
    </w:p>
    <w:p w:rsidR="006D461E" w:rsidRDefault="006D461E" w:rsidP="00F77C39">
      <w:pPr>
        <w:jc w:val="right"/>
        <w:rPr>
          <w:sz w:val="20"/>
          <w:szCs w:val="20"/>
          <w:lang w:eastAsia="ja-JP" w:bidi="ar-SA"/>
        </w:rPr>
      </w:pPr>
    </w:p>
    <w:p w:rsidR="006D461E" w:rsidRDefault="006D461E" w:rsidP="00F77C39">
      <w:pPr>
        <w:jc w:val="right"/>
        <w:rPr>
          <w:sz w:val="20"/>
          <w:szCs w:val="20"/>
          <w:lang w:eastAsia="ja-JP" w:bidi="ar-SA"/>
        </w:rPr>
      </w:pPr>
    </w:p>
    <w:p w:rsidR="006D461E" w:rsidRDefault="006D461E" w:rsidP="006D461E">
      <w:pPr>
        <w:pStyle w:val="PargrafodaLista"/>
        <w:numPr>
          <w:ilvl w:val="0"/>
          <w:numId w:val="13"/>
        </w:num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6D461E">
        <w:rPr>
          <w:rFonts w:asciiTheme="minorHAnsi" w:hAnsiTheme="minorHAnsi" w:cstheme="minorHAnsi"/>
          <w:sz w:val="28"/>
          <w:szCs w:val="28"/>
          <w:lang w:eastAsia="ja-JP" w:bidi="ar-SA"/>
        </w:rPr>
        <w:t>Observe as figuras dispostas a seguir e organize um infográfico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a respeito do tema. </w:t>
      </w:r>
    </w:p>
    <w:p w:rsidR="006D461E" w:rsidRDefault="006D461E" w:rsidP="006D461E">
      <w:pPr>
        <w:pStyle w:val="PargrafodaLista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D461E" w:rsidRPr="006D461E" w:rsidRDefault="006D461E" w:rsidP="006D461E">
      <w:pPr>
        <w:pStyle w:val="PargrafodaLista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468"/>
      </w:tblGrid>
      <w:tr w:rsidR="006D461E" w:rsidTr="006D461E">
        <w:trPr>
          <w:trHeight w:val="1317"/>
        </w:trPr>
        <w:tc>
          <w:tcPr>
            <w:tcW w:w="8468" w:type="dxa"/>
            <w:tcBorders>
              <w:top w:val="dotDash" w:sz="18" w:space="0" w:color="auto"/>
              <w:left w:val="dotDash" w:sz="18" w:space="0" w:color="auto"/>
              <w:bottom w:val="dotDash" w:sz="18" w:space="0" w:color="auto"/>
              <w:right w:val="dotDash" w:sz="18" w:space="0" w:color="auto"/>
            </w:tcBorders>
            <w:vAlign w:val="center"/>
          </w:tcPr>
          <w:p w:rsidR="006D461E" w:rsidRDefault="006D461E" w:rsidP="006D461E">
            <w:pPr>
              <w:pStyle w:val="PargrafodaLista"/>
              <w:ind w:left="0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lastRenderedPageBreak/>
              <w:t xml:space="preserve">          </w:t>
            </w:r>
            <w:r w:rsidRPr="006D461E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Infográfico</w:t>
            </w:r>
            <w:r w:rsidRPr="006D461E">
              <w:rPr>
                <w:rFonts w:asciiTheme="minorHAnsi" w:hAnsiTheme="minorHAnsi" w:cstheme="minorHAnsi"/>
                <w:b/>
                <w:color w:val="0D0D0D" w:themeColor="text1" w:themeTint="F2"/>
                <w:sz w:val="28"/>
                <w:szCs w:val="28"/>
                <w:shd w:val="clear" w:color="auto" w:fill="FFFFFF"/>
              </w:rPr>
              <w:t> </w:t>
            </w:r>
            <w:r w:rsidRPr="006D461E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é a junção das palavras </w:t>
            </w:r>
            <w:proofErr w:type="spellStart"/>
            <w:r w:rsidRPr="006D461E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  <w:t>info</w:t>
            </w:r>
            <w:proofErr w:type="spellEnd"/>
            <w:r w:rsidRPr="006D461E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(informação) e gráfico (desenho, imagem, representação visual), ou seja, um </w:t>
            </w:r>
            <w:r w:rsidRPr="006D461E">
              <w:rPr>
                <w:rFonts w:asciiTheme="minorHAnsi" w:hAnsiTheme="minorHAnsi" w:cstheme="minorHAnsi"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infográfico</w:t>
            </w:r>
            <w:r w:rsidRPr="006D461E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  <w:t> é um desenho ou imagem que, com o aux</w:t>
            </w: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  <w:t>í</w:t>
            </w:r>
            <w:r w:rsidRPr="006D461E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shd w:val="clear" w:color="auto" w:fill="FFFFFF"/>
              </w:rPr>
              <w:t>lio de um texto, explica ou informa sobre um assunto que não seria muito bem compreendido somente com um texto.</w:t>
            </w:r>
          </w:p>
          <w:p w:rsidR="006D461E" w:rsidRDefault="006D461E" w:rsidP="006D461E">
            <w:pPr>
              <w:pStyle w:val="PargrafodaLista"/>
              <w:ind w:left="0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</w:tr>
    </w:tbl>
    <w:p w:rsidR="006D461E" w:rsidRDefault="006D461E" w:rsidP="006D461E">
      <w:pPr>
        <w:pStyle w:val="PargrafodaLista"/>
        <w:jc w:val="both"/>
        <w:rPr>
          <w:rFonts w:asciiTheme="minorHAnsi" w:hAnsiTheme="minorHAnsi" w:cstheme="minorHAnsi"/>
          <w:b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6D461E" w:rsidRDefault="00224332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52705</wp:posOffset>
            </wp:positionV>
            <wp:extent cx="1936750" cy="942975"/>
            <wp:effectExtent l="0" t="0" r="6350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58" t="61727" r="4285" b="17789"/>
                    <a:stretch/>
                  </pic:blipFill>
                  <pic:spPr bwMode="auto">
                    <a:xfrm>
                      <a:off x="0" y="0"/>
                      <a:ext cx="19367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61E" w:rsidRDefault="00224332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141605</wp:posOffset>
            </wp:positionV>
            <wp:extent cx="2155190" cy="15621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9" t="38528" r="37436" b="26370"/>
                    <a:stretch/>
                  </pic:blipFill>
                  <pic:spPr bwMode="auto">
                    <a:xfrm>
                      <a:off x="0" y="0"/>
                      <a:ext cx="215519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61E" w:rsidRDefault="006F1D6E" w:rsidP="006D461E">
      <w:pPr>
        <w:pStyle w:val="PargrafodaLista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6F1D6E">
        <w:rPr>
          <w:rFonts w:asciiTheme="minorHAnsi" w:hAnsiTheme="minorHAnsi" w:cstheme="minorHAnsi"/>
          <w:noProof/>
          <w:color w:val="0D0D0D" w:themeColor="text1" w:themeTint="F2"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105410</wp:posOffset>
            </wp:positionV>
            <wp:extent cx="2314575" cy="1381125"/>
            <wp:effectExtent l="0" t="0" r="9525" b="9525"/>
            <wp:wrapSquare wrapText="bothSides"/>
            <wp:docPr id="3" name="Imagem 3" descr="C:\Users\pamel\Desktop\agu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agua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CC0" w:rsidRDefault="006F1D6E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735965</wp:posOffset>
            </wp:positionV>
            <wp:extent cx="2162175" cy="1266825"/>
            <wp:effectExtent l="0" t="0" r="9525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41" t="30725" r="4130" b="32460"/>
                    <a:stretch/>
                  </pic:blipFill>
                  <pic:spPr bwMode="auto">
                    <a:xfrm>
                      <a:off x="0" y="0"/>
                      <a:ext cx="216217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0CC0" w:rsidRPr="00AA0CC0" w:rsidRDefault="00AA0CC0" w:rsidP="00AA0CC0">
      <w:pPr>
        <w:rPr>
          <w:lang w:eastAsia="ja-JP" w:bidi="ar-SA"/>
        </w:rPr>
      </w:pPr>
    </w:p>
    <w:p w:rsidR="00AA0CC0" w:rsidRPr="00AA0CC0" w:rsidRDefault="00AA0CC0" w:rsidP="00AA0CC0">
      <w:pPr>
        <w:rPr>
          <w:lang w:eastAsia="ja-JP" w:bidi="ar-SA"/>
        </w:rPr>
      </w:pPr>
    </w:p>
    <w:p w:rsidR="00AA0CC0" w:rsidRPr="00AA0CC0" w:rsidRDefault="00AA0CC0" w:rsidP="00AA0CC0">
      <w:pPr>
        <w:rPr>
          <w:lang w:eastAsia="ja-JP" w:bidi="ar-SA"/>
        </w:rPr>
      </w:pPr>
    </w:p>
    <w:p w:rsidR="00AA0CC0" w:rsidRPr="00AA0CC0" w:rsidRDefault="00AA0CC0" w:rsidP="00AA0CC0">
      <w:pPr>
        <w:rPr>
          <w:lang w:eastAsia="ja-JP" w:bidi="ar-SA"/>
        </w:rPr>
      </w:pPr>
    </w:p>
    <w:p w:rsidR="00AA0CC0" w:rsidRPr="00AA0CC0" w:rsidRDefault="00AA0CC0" w:rsidP="00AA0CC0">
      <w:pPr>
        <w:rPr>
          <w:lang w:eastAsia="ja-JP" w:bidi="ar-SA"/>
        </w:rPr>
      </w:pPr>
    </w:p>
    <w:p w:rsidR="00AA0CC0" w:rsidRPr="00AA0CC0" w:rsidRDefault="00AA0CC0" w:rsidP="00AA0CC0">
      <w:pPr>
        <w:rPr>
          <w:lang w:eastAsia="ja-JP" w:bidi="ar-SA"/>
        </w:rPr>
      </w:pPr>
    </w:p>
    <w:p w:rsidR="00AA0CC0" w:rsidRPr="00AA0CC0" w:rsidRDefault="00AA0CC0" w:rsidP="00AA0CC0">
      <w:pPr>
        <w:pStyle w:val="PargrafodaLista"/>
        <w:numPr>
          <w:ilvl w:val="0"/>
          <w:numId w:val="13"/>
        </w:numPr>
        <w:tabs>
          <w:tab w:val="left" w:pos="0"/>
        </w:tabs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AA0CC0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Leia as informações a seguir sobre a água no Brasil e no mundo. </w:t>
      </w:r>
    </w:p>
    <w:p w:rsidR="00AA0CC0" w:rsidRDefault="00AA0CC0" w:rsidP="00AA0CC0">
      <w:pPr>
        <w:pStyle w:val="PargrafodaLista"/>
        <w:tabs>
          <w:tab w:val="left" w:pos="0"/>
        </w:tabs>
        <w:rPr>
          <w:lang w:eastAsia="ja-JP" w:bidi="ar-SA"/>
        </w:rPr>
      </w:pPr>
    </w:p>
    <w:p w:rsidR="00AA0CC0" w:rsidRDefault="00F05AB1" w:rsidP="00AA0CC0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• Segundo a ONU, uma pessoa necessita de cerca de 110 litros de água por dia para suas necessidades básicas. </w:t>
      </w:r>
    </w:p>
    <w:p w:rsidR="00F05AB1" w:rsidRDefault="00F05AB1" w:rsidP="00AA0CC0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• Nos Estados Unidos, o consumo de água por pessoa, em um único dia, é de aproximadamente 540 litros. </w:t>
      </w:r>
    </w:p>
    <w:p w:rsidR="00F05AB1" w:rsidRDefault="00F05AB1" w:rsidP="00AA0CC0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proofErr w:type="gramStart"/>
      <w:r>
        <w:rPr>
          <w:rFonts w:asciiTheme="minorHAnsi" w:hAnsiTheme="minorHAnsi" w:cstheme="minorHAnsi"/>
          <w:sz w:val="28"/>
          <w:szCs w:val="28"/>
          <w:lang w:eastAsia="ja-JP" w:bidi="ar-SA"/>
        </w:rPr>
        <w:t>• Um</w:t>
      </w:r>
      <w:proofErr w:type="gramEnd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brasileiro consome diariamente 159 litros de água. Na região Nordeste há o menor consumo, com 117 litros por habitante por dia. O maior consumo ocorre na região Sudeste, com 186 litros por habitante por dia. </w:t>
      </w:r>
    </w:p>
    <w:p w:rsidR="00F05AB1" w:rsidRDefault="00F05AB1" w:rsidP="00F05AB1">
      <w:pPr>
        <w:pStyle w:val="PargrafodaLista"/>
        <w:tabs>
          <w:tab w:val="left" w:pos="0"/>
        </w:tabs>
        <w:ind w:left="0"/>
        <w:jc w:val="right"/>
        <w:rPr>
          <w:rFonts w:asciiTheme="minorHAnsi" w:hAnsiTheme="minorHAnsi" w:cstheme="minorHAnsi"/>
          <w:sz w:val="20"/>
          <w:szCs w:val="20"/>
          <w:lang w:eastAsia="ja-JP" w:bidi="ar-SA"/>
        </w:rPr>
      </w:pPr>
      <w:r>
        <w:rPr>
          <w:rFonts w:asciiTheme="minorHAnsi" w:hAnsiTheme="minorHAnsi" w:cstheme="minorHAnsi"/>
          <w:sz w:val="20"/>
          <w:szCs w:val="20"/>
          <w:lang w:eastAsia="ja-JP" w:bidi="ar-SA"/>
        </w:rPr>
        <w:t>Fonte: Sistema Nacional de Informações sobre Saneamento – SNIS, 2012.)</w:t>
      </w:r>
    </w:p>
    <w:p w:rsidR="00572828" w:rsidRDefault="00572828" w:rsidP="00F05AB1">
      <w:pPr>
        <w:pStyle w:val="PargrafodaLista"/>
        <w:tabs>
          <w:tab w:val="left" w:pos="0"/>
        </w:tabs>
        <w:ind w:left="0"/>
        <w:jc w:val="right"/>
        <w:rPr>
          <w:rFonts w:asciiTheme="minorHAnsi" w:hAnsiTheme="minorHAnsi" w:cstheme="minorHAnsi"/>
          <w:sz w:val="20"/>
          <w:szCs w:val="20"/>
          <w:lang w:eastAsia="ja-JP" w:bidi="ar-SA"/>
        </w:rPr>
      </w:pPr>
    </w:p>
    <w:p w:rsidR="00572828" w:rsidRDefault="00572828" w:rsidP="00572828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Agora calcule e responda: </w:t>
      </w:r>
    </w:p>
    <w:p w:rsidR="00572828" w:rsidRDefault="00572828" w:rsidP="00572828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72828" w:rsidRDefault="00572828" w:rsidP="00572828">
      <w:pPr>
        <w:pStyle w:val="PargrafodaLista"/>
        <w:numPr>
          <w:ilvl w:val="0"/>
          <w:numId w:val="14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Em teoria, quantos litros, por dia, um norte-americano consome a mais do que a quantidade de água sugerida pela ONU? </w:t>
      </w:r>
    </w:p>
    <w:p w:rsidR="00572828" w:rsidRDefault="00572828" w:rsidP="00572828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72828" w:rsidRDefault="00572828" w:rsidP="00572828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72828" w:rsidRDefault="00572828" w:rsidP="00572828">
      <w:pPr>
        <w:pStyle w:val="PargrafodaLista"/>
        <w:numPr>
          <w:ilvl w:val="0"/>
          <w:numId w:val="14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 xml:space="preserve">Em teoria, quantos litros de água um brasileiro da região Nordeste e o outro da região Sudeste, juntos, gastam a menos do que um norte-americano? </w:t>
      </w:r>
    </w:p>
    <w:p w:rsidR="00572828" w:rsidRPr="00572828" w:rsidRDefault="00572828" w:rsidP="00572828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2828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72828" w:rsidRPr="00572828" w:rsidRDefault="00572828" w:rsidP="00572828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72828" w:rsidRPr="00572828" w:rsidRDefault="00572828" w:rsidP="00572828">
      <w:pPr>
        <w:pStyle w:val="PargrafodaLista"/>
        <w:numPr>
          <w:ilvl w:val="0"/>
          <w:numId w:val="14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Em teoria, qual é a diferença entre o consumo de água de um norte-americano e de um brasileiro, diariamente? </w:t>
      </w:r>
    </w:p>
    <w:p w:rsidR="00572828" w:rsidRPr="00572828" w:rsidRDefault="00572828" w:rsidP="00572828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72828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A0CC0" w:rsidRPr="00AA0CC0" w:rsidRDefault="00AA0CC0" w:rsidP="00572828">
      <w:pPr>
        <w:spacing w:before="0"/>
        <w:rPr>
          <w:lang w:eastAsia="ja-JP" w:bidi="ar-SA"/>
        </w:rPr>
      </w:pPr>
    </w:p>
    <w:p w:rsidR="006D461E" w:rsidRPr="00776477" w:rsidRDefault="00776477" w:rsidP="00776477">
      <w:pPr>
        <w:pStyle w:val="PargrafodaLista"/>
        <w:numPr>
          <w:ilvl w:val="0"/>
          <w:numId w:val="13"/>
        </w:numPr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776477">
        <w:rPr>
          <w:rFonts w:asciiTheme="minorHAnsi" w:hAnsiTheme="minorHAnsi" w:cstheme="minorHAnsi"/>
          <w:b/>
          <w:sz w:val="28"/>
          <w:szCs w:val="28"/>
          <w:lang w:eastAsia="ja-JP" w:bidi="ar-SA"/>
        </w:rPr>
        <w:t>Desafio!!</w:t>
      </w:r>
    </w:p>
    <w:p w:rsidR="00776477" w:rsidRDefault="00776477" w:rsidP="00776477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776477" w:rsidRPr="00776477" w:rsidRDefault="00776477" w:rsidP="00776477">
      <w:pPr>
        <w:spacing w:before="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Uma torneira despeja 5 litros de água por minuto. Uma pessoa gasta, em média, 3 minutos para escovar os dentes. Nesse caso, calcule e responda: em uma cidade com 100 000 habitantes, quanto se gastará de água diariamente com escovação se cada um escovar os dentes quatro vezes por dia, deixando a torneira aberta? </w:t>
      </w: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Mostre como pensou. </w:t>
      </w:r>
    </w:p>
    <w:sectPr w:rsidR="00776477" w:rsidRPr="00776477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0A3" w:rsidRDefault="008240A3">
      <w:pPr>
        <w:spacing w:before="0"/>
      </w:pPr>
      <w:r>
        <w:separator/>
      </w:r>
    </w:p>
  </w:endnote>
  <w:endnote w:type="continuationSeparator" w:id="0">
    <w:p w:rsidR="008240A3" w:rsidRDefault="008240A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0A3" w:rsidRDefault="008240A3">
      <w:pPr>
        <w:spacing w:before="0"/>
      </w:pPr>
      <w:r>
        <w:separator/>
      </w:r>
    </w:p>
  </w:footnote>
  <w:footnote w:type="continuationSeparator" w:id="0">
    <w:p w:rsidR="008240A3" w:rsidRDefault="008240A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F31E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181AC8">
      <w:rPr>
        <w:rStyle w:val="RefernciaSutil"/>
        <w:rFonts w:cs="Calibri"/>
        <w:smallCaps w:val="0"/>
        <w:color w:val="auto"/>
        <w:u w:val="none"/>
      </w:rPr>
      <w:t xml:space="preserve"> 03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proofErr w:type="gramStart"/>
    <w:r w:rsidR="00181AC8">
      <w:rPr>
        <w:rStyle w:val="RefernciaSutil"/>
        <w:rFonts w:cs="Calibri"/>
        <w:smallCaps w:val="0"/>
        <w:color w:val="auto"/>
        <w:u w:val="none"/>
      </w:rPr>
      <w:t>NOVEMBRO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B3A8C"/>
    <w:multiLevelType w:val="hybridMultilevel"/>
    <w:tmpl w:val="96ACE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5B307EB"/>
    <w:multiLevelType w:val="hybridMultilevel"/>
    <w:tmpl w:val="D44E2EA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8"/>
  </w:num>
  <w:num w:numId="5">
    <w:abstractNumId w:val="5"/>
  </w:num>
  <w:num w:numId="6">
    <w:abstractNumId w:val="9"/>
  </w:num>
  <w:num w:numId="7">
    <w:abstractNumId w:val="7"/>
  </w:num>
  <w:num w:numId="8">
    <w:abstractNumId w:val="3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2"/>
  </w:num>
  <w:num w:numId="12">
    <w:abstractNumId w:val="2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64C"/>
    <w:rsid w:val="000A520F"/>
    <w:rsid w:val="000A59E3"/>
    <w:rsid w:val="000F6BFB"/>
    <w:rsid w:val="0011537A"/>
    <w:rsid w:val="00156590"/>
    <w:rsid w:val="001744B5"/>
    <w:rsid w:val="0017634A"/>
    <w:rsid w:val="00176ACC"/>
    <w:rsid w:val="00181AC8"/>
    <w:rsid w:val="00192917"/>
    <w:rsid w:val="001B0705"/>
    <w:rsid w:val="001B3573"/>
    <w:rsid w:val="001C085D"/>
    <w:rsid w:val="001E2BA0"/>
    <w:rsid w:val="001F1843"/>
    <w:rsid w:val="00224332"/>
    <w:rsid w:val="002A2748"/>
    <w:rsid w:val="002A65F6"/>
    <w:rsid w:val="002B07F9"/>
    <w:rsid w:val="002C6F64"/>
    <w:rsid w:val="00310CB6"/>
    <w:rsid w:val="00330EB2"/>
    <w:rsid w:val="0034213C"/>
    <w:rsid w:val="003639A9"/>
    <w:rsid w:val="003640B9"/>
    <w:rsid w:val="00396912"/>
    <w:rsid w:val="003A3218"/>
    <w:rsid w:val="003A5F16"/>
    <w:rsid w:val="003B46B5"/>
    <w:rsid w:val="003B49FE"/>
    <w:rsid w:val="003B76EC"/>
    <w:rsid w:val="003C42BA"/>
    <w:rsid w:val="003E1676"/>
    <w:rsid w:val="003E4DCA"/>
    <w:rsid w:val="003F31EE"/>
    <w:rsid w:val="003F6FAD"/>
    <w:rsid w:val="00400ECA"/>
    <w:rsid w:val="004249CB"/>
    <w:rsid w:val="00427DD9"/>
    <w:rsid w:val="00485FB9"/>
    <w:rsid w:val="00487E8F"/>
    <w:rsid w:val="004B2F52"/>
    <w:rsid w:val="00507D2B"/>
    <w:rsid w:val="00515ADC"/>
    <w:rsid w:val="00521C4B"/>
    <w:rsid w:val="0052684C"/>
    <w:rsid w:val="00572828"/>
    <w:rsid w:val="005D47C2"/>
    <w:rsid w:val="005E02A4"/>
    <w:rsid w:val="005E4E47"/>
    <w:rsid w:val="005F1248"/>
    <w:rsid w:val="00624C26"/>
    <w:rsid w:val="00651B51"/>
    <w:rsid w:val="00675CDD"/>
    <w:rsid w:val="0069238B"/>
    <w:rsid w:val="00694B9C"/>
    <w:rsid w:val="00695A0E"/>
    <w:rsid w:val="006D461E"/>
    <w:rsid w:val="006F1D6E"/>
    <w:rsid w:val="00776477"/>
    <w:rsid w:val="007A76CB"/>
    <w:rsid w:val="007E7F7F"/>
    <w:rsid w:val="008240A3"/>
    <w:rsid w:val="00882593"/>
    <w:rsid w:val="008A3641"/>
    <w:rsid w:val="008A54DF"/>
    <w:rsid w:val="008B664B"/>
    <w:rsid w:val="008C656A"/>
    <w:rsid w:val="008C72F3"/>
    <w:rsid w:val="008D060F"/>
    <w:rsid w:val="008F0DED"/>
    <w:rsid w:val="0090003F"/>
    <w:rsid w:val="00904F11"/>
    <w:rsid w:val="009149C3"/>
    <w:rsid w:val="00920812"/>
    <w:rsid w:val="0092469A"/>
    <w:rsid w:val="0092769C"/>
    <w:rsid w:val="00945128"/>
    <w:rsid w:val="009800F5"/>
    <w:rsid w:val="00993602"/>
    <w:rsid w:val="009E45A2"/>
    <w:rsid w:val="00A64508"/>
    <w:rsid w:val="00A76666"/>
    <w:rsid w:val="00AA0CC0"/>
    <w:rsid w:val="00AD1ADF"/>
    <w:rsid w:val="00B17C7F"/>
    <w:rsid w:val="00B463F9"/>
    <w:rsid w:val="00BB0C40"/>
    <w:rsid w:val="00C14D34"/>
    <w:rsid w:val="00C21758"/>
    <w:rsid w:val="00C34AE7"/>
    <w:rsid w:val="00C475CF"/>
    <w:rsid w:val="00C6779C"/>
    <w:rsid w:val="00CA7730"/>
    <w:rsid w:val="00CB70CC"/>
    <w:rsid w:val="00CE1D3D"/>
    <w:rsid w:val="00D03C6F"/>
    <w:rsid w:val="00D06870"/>
    <w:rsid w:val="00D123D7"/>
    <w:rsid w:val="00D13922"/>
    <w:rsid w:val="00D213A0"/>
    <w:rsid w:val="00D67914"/>
    <w:rsid w:val="00D73472"/>
    <w:rsid w:val="00D753CB"/>
    <w:rsid w:val="00D75825"/>
    <w:rsid w:val="00DB22F6"/>
    <w:rsid w:val="00EA50D6"/>
    <w:rsid w:val="00ED5034"/>
    <w:rsid w:val="00F00A34"/>
    <w:rsid w:val="00F05AB1"/>
    <w:rsid w:val="00F61E29"/>
    <w:rsid w:val="00F6724C"/>
    <w:rsid w:val="00F75CF9"/>
    <w:rsid w:val="00F77C3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tesb.sp.gov.br/agua/aguas-superficiais/40-Declara&#231;&#227;o-Universal-dos-Direitos-da-%C3%81gua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recreionline.com.br/noticias/dia-da-agua-e-comemorado-em-22-de-marco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11</TotalTime>
  <Pages>3</Pages>
  <Words>693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8</cp:revision>
  <cp:lastPrinted>2012-02-10T19:10:00Z</cp:lastPrinted>
  <dcterms:created xsi:type="dcterms:W3CDTF">2020-10-19T18:37:00Z</dcterms:created>
  <dcterms:modified xsi:type="dcterms:W3CDTF">2020-10-29T11:16:00Z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