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F7" w:rsidRDefault="00CC7EF7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a cultura do café </w:t>
      </w:r>
    </w:p>
    <w:p w:rsidR="00CC7EF7" w:rsidRPr="00CC7EF7" w:rsidRDefault="00CC7EF7" w:rsidP="00CC7E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ab/>
      </w: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 partir de 1840, com a coroação do imperador Pedro II, iniciou-se um período mais estável na política brasileira. As rebeliões nas províncias foram controladas e a Monarquia firmou-se como um regime que garantia a unidade territorial do Brasil. </w:t>
      </w:r>
    </w:p>
    <w:p w:rsidR="00CC7EF7" w:rsidRPr="00CC7EF7" w:rsidRDefault="00CC7EF7" w:rsidP="00CC7E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ab/>
      </w: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A estabilidade política e econômica do Império coincidiu com a expansão do café</w:t>
      </w:r>
      <w:r w:rsidR="00B41D21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.</w:t>
      </w: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 Na primeira década do século XIX, a cultura do café já se desenvolvia no litoral do Rio de Janeiro (Parati e Angra dos Reis), mas foi no Vale do Paraíba, região situada entre Rio de Janeiro e São Paulo, que o cultivo do café prosperou por causa da qualidade do solo e do clima adequado. </w:t>
      </w:r>
    </w:p>
    <w:p w:rsidR="00CC7EF7" w:rsidRPr="00CC7EF7" w:rsidRDefault="00CC7EF7" w:rsidP="00CC7E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ab/>
        <w:t>O café passou a ser o principal produto de exportaç</w:t>
      </w:r>
      <w:bookmarkStart w:id="0" w:name="_GoBack"/>
      <w:bookmarkEnd w:id="0"/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ão do Brasil. Encontrava grande aceitação no mercado europeu e não tinha concorrentes internacionais. No entanto, a economia cafeeira não modificou as relações sociais herdadas no período colonial. A monocultura do café mantinha o sistema da grande propriedade aliada ao trabalho escravo e a produção direcionada ao mercado externo. </w:t>
      </w:r>
    </w:p>
    <w:p w:rsidR="00CC7EF7" w:rsidRPr="00CC7EF7" w:rsidRDefault="00CC7EF7" w:rsidP="00CC7EF7">
      <w:pPr>
        <w:widowControl/>
        <w:suppressAutoHyphens w:val="0"/>
        <w:spacing w:before="120"/>
        <w:ind w:left="-425" w:right="-716" w:firstLine="42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>Expansão da cultura do café no Segundo Reinado, século XIX</w:t>
      </w: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31750</wp:posOffset>
            </wp:positionV>
            <wp:extent cx="5000625" cy="3914775"/>
            <wp:effectExtent l="0" t="0" r="9525" b="9525"/>
            <wp:wrapSquare wrapText="bothSides"/>
            <wp:docPr id="2" name="Imagem 2" descr="https://lh3.googleusercontent.com/Op_2ulI7krNgJvFlxXkArLK-pH_BhDFup5Zqn2EABSIwqLk4pPbpmFcq10Uyi5IpTUnS_dgw2Ys1MBrYVfhySvMHPt1U3jXDsx9GadOyUXhMQ3dSJOP5y0r_KeZkFhMs9kME7l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p_2ulI7krNgJvFlxXkArLK-pH_BhDFup5Zqn2EABSIwqLk4pPbpmFcq10Uyi5IpTUnS_dgw2Ys1MBrYVfhySvMHPt1U3jXDsx9GadOyUXhMQ3dSJOP5y0r_KeZkFhMs9kME7l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ascii="Times New Roman" w:eastAsia="Times New Roman" w:hAnsi="Times New Roman" w:cs="Times New Roman"/>
          <w:kern w:val="0"/>
          <w:lang w:eastAsia="pt-BR" w:bidi="ar-SA"/>
        </w:rPr>
        <w:br/>
      </w:r>
    </w:p>
    <w:p w:rsid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Pr="00CC7EF7" w:rsidRDefault="00CC7EF7" w:rsidP="00CC7EF7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Pr="00CC7EF7" w:rsidRDefault="00CC7EF7" w:rsidP="00CC7EF7">
      <w:pPr>
        <w:widowControl/>
        <w:suppressAutoHyphens w:val="0"/>
        <w:spacing w:before="0"/>
        <w:ind w:firstLine="4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lastRenderedPageBreak/>
        <w:t>A extinção do tráfico de escravos </w:t>
      </w:r>
    </w:p>
    <w:p w:rsidR="00CC7EF7" w:rsidRPr="00CC7EF7" w:rsidRDefault="00CC7EF7" w:rsidP="00CC7E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b/>
          <w:bCs/>
          <w:color w:val="000000"/>
          <w:kern w:val="0"/>
          <w:sz w:val="28"/>
          <w:szCs w:val="28"/>
          <w:lang w:eastAsia="pt-BR" w:bidi="ar-SA"/>
        </w:rPr>
        <w:tab/>
      </w: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>Em 1850, a Lei Eusébio de Queirós interrompeu o tráfico negreiro, que durante mais de três séculos sustentara a economia do país. Havia muito tempo o Brasil sofria fortes pressões externas, sobretudo da Inglaterra, para que extinguisse o tráfico de escravos. Internamente, havia também muita pressão e resistência dos próprios escravos, com fugas e rebeliões, e de setores da sociedade que defendiam o regime de trabalho livre, feito por mão-de-obra-imigrante. </w:t>
      </w:r>
    </w:p>
    <w:p w:rsidR="00CC7EF7" w:rsidRPr="00CC7EF7" w:rsidRDefault="00CC7EF7" w:rsidP="00CC7EF7">
      <w:pPr>
        <w:widowControl/>
        <w:suppressAutoHyphens w:val="0"/>
        <w:spacing w:before="0"/>
        <w:ind w:hanging="15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ab/>
      </w: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ab/>
        <w:t>A partir desse momento cessou a entrada de escravos no país, embora o tráfico interno continuasse a existir, acobertado pelo governo. Com a abolição do tráfico, o dinheiro investido nesse comércio ficou livre para ser reinvestido em outros setores econômicos, o que fortaleceu o mercado interno e diversificou a economia do país. </w:t>
      </w:r>
    </w:p>
    <w:p w:rsidR="00CC7EF7" w:rsidRPr="00CC7EF7" w:rsidRDefault="00CC7EF7" w:rsidP="00CC7EF7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C7EF7" w:rsidRPr="00CC7EF7" w:rsidRDefault="00CC7EF7" w:rsidP="00CC7EF7">
      <w:pPr>
        <w:widowControl/>
        <w:numPr>
          <w:ilvl w:val="0"/>
          <w:numId w:val="13"/>
        </w:numPr>
        <w:suppressAutoHyphens w:val="0"/>
        <w:spacing w:before="120"/>
        <w:ind w:right="-716"/>
        <w:jc w:val="both"/>
        <w:textAlignment w:val="baseline"/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</w:pPr>
      <w:r w:rsidRPr="00CC7EF7">
        <w:rPr>
          <w:rFonts w:eastAsia="Times New Roman" w:cs="Calibri"/>
          <w:color w:val="000000"/>
          <w:kern w:val="0"/>
          <w:sz w:val="28"/>
          <w:szCs w:val="28"/>
          <w:lang w:eastAsia="pt-BR" w:bidi="ar-SA"/>
        </w:rPr>
        <w:t xml:space="preserve">Preencha a ficha sobre a cultura do café. </w:t>
      </w:r>
    </w:p>
    <w:p w:rsidR="000037AC" w:rsidRDefault="000037AC" w:rsidP="00CC7EF7">
      <w:pPr>
        <w:tabs>
          <w:tab w:val="left" w:pos="2895"/>
        </w:tabs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3"/>
        <w:gridCol w:w="5929"/>
      </w:tblGrid>
      <w:tr w:rsidR="00752F84" w:rsidTr="00752F84">
        <w:tc>
          <w:tcPr>
            <w:tcW w:w="3663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:rsidR="00752F84" w:rsidRPr="00752F84" w:rsidRDefault="00752F84" w:rsidP="00752F84">
            <w:pPr>
              <w:tabs>
                <w:tab w:val="left" w:pos="2895"/>
              </w:tabs>
              <w:rPr>
                <w:sz w:val="28"/>
                <w:szCs w:val="28"/>
                <w:lang w:eastAsia="ja-JP" w:bidi="ar-SA"/>
              </w:rPr>
            </w:pPr>
            <w:r w:rsidRPr="00752F84">
              <w:rPr>
                <w:sz w:val="28"/>
                <w:szCs w:val="28"/>
                <w:lang w:eastAsia="ja-JP" w:bidi="ar-SA"/>
              </w:rPr>
              <w:t>Áreas onde a cultura do café se expandiu:</w:t>
            </w:r>
          </w:p>
        </w:tc>
        <w:tc>
          <w:tcPr>
            <w:tcW w:w="5929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752F84" w:rsidRDefault="00752F84" w:rsidP="00CC7EF7">
            <w:pPr>
              <w:tabs>
                <w:tab w:val="left" w:pos="2895"/>
              </w:tabs>
              <w:rPr>
                <w:lang w:eastAsia="ja-JP" w:bidi="ar-SA"/>
              </w:rPr>
            </w:pPr>
          </w:p>
        </w:tc>
      </w:tr>
      <w:tr w:rsidR="00752F84" w:rsidTr="00752F84">
        <w:tc>
          <w:tcPr>
            <w:tcW w:w="3663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:rsidR="00752F84" w:rsidRPr="00752F84" w:rsidRDefault="00752F84" w:rsidP="00752F84">
            <w:pPr>
              <w:tabs>
                <w:tab w:val="left" w:pos="2895"/>
              </w:tabs>
              <w:rPr>
                <w:sz w:val="28"/>
                <w:szCs w:val="28"/>
                <w:lang w:eastAsia="ja-JP" w:bidi="ar-SA"/>
              </w:rPr>
            </w:pPr>
            <w:r w:rsidRPr="00752F84">
              <w:rPr>
                <w:sz w:val="28"/>
                <w:szCs w:val="28"/>
                <w:lang w:eastAsia="ja-JP" w:bidi="ar-SA"/>
              </w:rPr>
              <w:t xml:space="preserve">Características da cultura do café no Segundo Reinado: </w:t>
            </w:r>
          </w:p>
        </w:tc>
        <w:tc>
          <w:tcPr>
            <w:tcW w:w="5929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752F84" w:rsidRDefault="00752F84" w:rsidP="00CC7EF7">
            <w:pPr>
              <w:tabs>
                <w:tab w:val="left" w:pos="2895"/>
              </w:tabs>
              <w:rPr>
                <w:lang w:eastAsia="ja-JP" w:bidi="ar-SA"/>
              </w:rPr>
            </w:pPr>
          </w:p>
        </w:tc>
      </w:tr>
      <w:tr w:rsidR="00752F84" w:rsidTr="00752F84">
        <w:tc>
          <w:tcPr>
            <w:tcW w:w="3663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:rsidR="00752F84" w:rsidRPr="00752F84" w:rsidRDefault="00752F84" w:rsidP="00752F84">
            <w:pPr>
              <w:tabs>
                <w:tab w:val="left" w:pos="2895"/>
              </w:tabs>
              <w:rPr>
                <w:sz w:val="28"/>
                <w:szCs w:val="28"/>
                <w:lang w:eastAsia="ja-JP" w:bidi="ar-SA"/>
              </w:rPr>
            </w:pPr>
            <w:r w:rsidRPr="00752F84">
              <w:rPr>
                <w:sz w:val="28"/>
                <w:szCs w:val="28"/>
                <w:lang w:eastAsia="ja-JP" w:bidi="ar-SA"/>
              </w:rPr>
              <w:t>Destino do café produzido:</w:t>
            </w:r>
          </w:p>
        </w:tc>
        <w:tc>
          <w:tcPr>
            <w:tcW w:w="5929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:rsidR="00752F84" w:rsidRDefault="00752F84" w:rsidP="00CC7EF7">
            <w:pPr>
              <w:tabs>
                <w:tab w:val="left" w:pos="2895"/>
              </w:tabs>
              <w:rPr>
                <w:lang w:eastAsia="ja-JP" w:bidi="ar-SA"/>
              </w:rPr>
            </w:pPr>
          </w:p>
          <w:p w:rsidR="00752F84" w:rsidRDefault="00752F84" w:rsidP="00CC7EF7">
            <w:pPr>
              <w:tabs>
                <w:tab w:val="left" w:pos="2895"/>
              </w:tabs>
              <w:rPr>
                <w:lang w:eastAsia="ja-JP" w:bidi="ar-SA"/>
              </w:rPr>
            </w:pPr>
          </w:p>
        </w:tc>
      </w:tr>
    </w:tbl>
    <w:p w:rsidR="00CC7EF7" w:rsidRDefault="00CC7EF7" w:rsidP="00CC7EF7">
      <w:pPr>
        <w:tabs>
          <w:tab w:val="left" w:pos="2895"/>
        </w:tabs>
        <w:rPr>
          <w:lang w:eastAsia="ja-JP" w:bidi="ar-SA"/>
        </w:rPr>
      </w:pPr>
    </w:p>
    <w:p w:rsidR="00752F84" w:rsidRDefault="00752F84" w:rsidP="0037170D">
      <w:pPr>
        <w:pStyle w:val="PargrafodaLista"/>
        <w:numPr>
          <w:ilvl w:val="0"/>
          <w:numId w:val="13"/>
        </w:numPr>
        <w:tabs>
          <w:tab w:val="left" w:pos="289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52F8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Lei Eusébio de Queirós proibiu o tráfico negreiro a partir de 1850. Que fatores contribuíram para que isso acontecesse? </w:t>
      </w:r>
    </w:p>
    <w:p w:rsidR="0037170D" w:rsidRPr="00752F84" w:rsidRDefault="0037170D" w:rsidP="0037170D">
      <w:pPr>
        <w:pStyle w:val="PargrafodaLista"/>
        <w:tabs>
          <w:tab w:val="left" w:pos="289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F84" w:rsidRDefault="00752F84" w:rsidP="0037170D">
      <w:pPr>
        <w:pStyle w:val="PargrafodaLista"/>
        <w:tabs>
          <w:tab w:val="left" w:pos="2895"/>
        </w:tabs>
        <w:ind w:left="0"/>
        <w:rPr>
          <w:lang w:eastAsia="ja-JP" w:bidi="ar-SA"/>
        </w:rPr>
      </w:pPr>
    </w:p>
    <w:p w:rsidR="0037170D" w:rsidRDefault="0037170D" w:rsidP="0037170D">
      <w:pPr>
        <w:pStyle w:val="PargrafodaLista"/>
        <w:numPr>
          <w:ilvl w:val="0"/>
          <w:numId w:val="13"/>
        </w:numPr>
        <w:tabs>
          <w:tab w:val="left" w:pos="289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7170D">
        <w:rPr>
          <w:rFonts w:asciiTheme="minorHAnsi" w:hAnsiTheme="minorHAnsi" w:cstheme="minorHAnsi"/>
          <w:sz w:val="28"/>
          <w:szCs w:val="28"/>
          <w:lang w:eastAsia="ja-JP" w:bidi="ar-SA"/>
        </w:rPr>
        <w:t>Na população escrava da fazenda, durante muito tempo os homens foram mais numerosos que as mulheres. Quando os escravos começaram a ficar raros, devido à proibição do tráfico, as mulheres passaram a ser mais procuradas. O que, na sua opinião, justifica essa mudança?</w:t>
      </w:r>
    </w:p>
    <w:p w:rsidR="0037170D" w:rsidRPr="0037170D" w:rsidRDefault="0037170D" w:rsidP="0037170D">
      <w:pPr>
        <w:tabs>
          <w:tab w:val="left" w:pos="289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7170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70D" w:rsidRPr="0037170D" w:rsidRDefault="0037170D" w:rsidP="0037170D">
      <w:pPr>
        <w:pStyle w:val="PargrafodaLista"/>
        <w:tabs>
          <w:tab w:val="left" w:pos="2895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37170D" w:rsidRPr="0037170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03" w:rsidRDefault="00322E03">
      <w:pPr>
        <w:spacing w:before="0"/>
      </w:pPr>
      <w:r>
        <w:separator/>
      </w:r>
    </w:p>
  </w:endnote>
  <w:endnote w:type="continuationSeparator" w:id="0">
    <w:p w:rsidR="00322E03" w:rsidRDefault="00322E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03" w:rsidRDefault="00322E03">
      <w:pPr>
        <w:spacing w:before="0"/>
      </w:pPr>
      <w:r>
        <w:separator/>
      </w:r>
    </w:p>
  </w:footnote>
  <w:footnote w:type="continuationSeparator" w:id="0">
    <w:p w:rsidR="00322E03" w:rsidRDefault="00322E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1" w:rsidRDefault="00B41D2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1" w:rsidRDefault="00B41D2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41D21" w:rsidRDefault="00B41D2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PRIMAVERA, 2020. LONDRINA, </w:t>
    </w:r>
    <w:r w:rsidR="00262ED5">
      <w:rPr>
        <w:rStyle w:val="RefernciaSutil"/>
        <w:rFonts w:cs="Calibri"/>
        <w:smallCaps w:val="0"/>
        <w:color w:val="auto"/>
        <w:u w:val="none"/>
      </w:rPr>
      <w:t>04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262ED5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B41D21" w:rsidRDefault="00B41D2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4729"/>
    <w:multiLevelType w:val="multilevel"/>
    <w:tmpl w:val="79F2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62ED5"/>
    <w:rsid w:val="002A2748"/>
    <w:rsid w:val="002A65F6"/>
    <w:rsid w:val="002B07F9"/>
    <w:rsid w:val="002C6F64"/>
    <w:rsid w:val="00310CB6"/>
    <w:rsid w:val="00322E03"/>
    <w:rsid w:val="00330EB2"/>
    <w:rsid w:val="0034213C"/>
    <w:rsid w:val="003639A9"/>
    <w:rsid w:val="003640B9"/>
    <w:rsid w:val="0037170D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61083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52F84"/>
    <w:rsid w:val="007A76CB"/>
    <w:rsid w:val="007E7F7F"/>
    <w:rsid w:val="0084316C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B735A"/>
    <w:rsid w:val="009E45A2"/>
    <w:rsid w:val="00A64508"/>
    <w:rsid w:val="00A76666"/>
    <w:rsid w:val="00AD1ADF"/>
    <w:rsid w:val="00B41D21"/>
    <w:rsid w:val="00B463F9"/>
    <w:rsid w:val="00BB0C40"/>
    <w:rsid w:val="00C14D34"/>
    <w:rsid w:val="00C21758"/>
    <w:rsid w:val="00C34AE7"/>
    <w:rsid w:val="00C475CF"/>
    <w:rsid w:val="00C6779C"/>
    <w:rsid w:val="00CB70CC"/>
    <w:rsid w:val="00CC7EF7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869C3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apple-tab-span">
    <w:name w:val="apple-tab-span"/>
    <w:basedOn w:val="Fontepargpadro"/>
    <w:rsid w:val="00CC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66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2020-10-14T17:36:00Z</dcterms:created>
  <dcterms:modified xsi:type="dcterms:W3CDTF">2020-11-03T13:45:00Z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