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F9" w:rsidRDefault="00E4678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PORTUGUÊS - A HISTÓRIA DO PAPAI NOEL</w:t>
      </w:r>
    </w:p>
    <w:p w:rsidR="005345F9" w:rsidRDefault="00E46783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5345F9" w:rsidRDefault="00E46783">
      <w:pPr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 redor do mundo, </w:t>
      </w:r>
      <w:hyperlink r:id="rId8">
        <w:r>
          <w:rPr>
            <w:sz w:val="28"/>
            <w:szCs w:val="28"/>
          </w:rPr>
          <w:t xml:space="preserve">Papai Noel </w:t>
        </w:r>
      </w:hyperlink>
      <w:r>
        <w:rPr>
          <w:sz w:val="28"/>
          <w:szCs w:val="28"/>
        </w:rPr>
        <w:t xml:space="preserve">tem inúmeros nomes, como Santa </w:t>
      </w:r>
      <w:proofErr w:type="spellStart"/>
      <w:r>
        <w:rPr>
          <w:sz w:val="28"/>
          <w:szCs w:val="28"/>
        </w:rPr>
        <w:t>Claus</w:t>
      </w:r>
      <w:proofErr w:type="spellEnd"/>
      <w:r>
        <w:rPr>
          <w:sz w:val="28"/>
          <w:szCs w:val="28"/>
        </w:rPr>
        <w:t xml:space="preserve">, Papai Noel, </w:t>
      </w:r>
      <w:proofErr w:type="spellStart"/>
      <w:r>
        <w:rPr>
          <w:sz w:val="28"/>
          <w:szCs w:val="28"/>
        </w:rPr>
        <w:t>Viejito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Pascuero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Babbo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Natale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Joulupukki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Père</w:t>
      </w:r>
      <w:proofErr w:type="spellEnd"/>
      <w:r>
        <w:rPr>
          <w:sz w:val="28"/>
          <w:szCs w:val="28"/>
        </w:rPr>
        <w:t xml:space="preserve"> Noel. Também muda de país para país as histórias do bom velhinho que encanta as crianças na tão esperada noite de Natal.</w:t>
      </w:r>
    </w:p>
    <w:p w:rsidR="005345F9" w:rsidRDefault="00E46783">
      <w:pPr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O que não muda é a figura do velhinh</w:t>
      </w:r>
      <w:r>
        <w:rPr>
          <w:sz w:val="28"/>
          <w:szCs w:val="28"/>
        </w:rPr>
        <w:t>o barrigudo, de pele rosada, vestido com roupas vermelhas, barba branca e que se tornou a figura mais importante das festas natalinas.</w:t>
      </w:r>
    </w:p>
    <w:p w:rsidR="005345F9" w:rsidRDefault="00E46783">
      <w:pPr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Mas quem é esse senhor que milhões de crianças espalhadas pelo mundo escrevem uma cartinha contando como tem se comportad</w:t>
      </w:r>
      <w:r>
        <w:rPr>
          <w:sz w:val="28"/>
          <w:szCs w:val="28"/>
        </w:rPr>
        <w:t xml:space="preserve">o e pedindo-lhe um presente para a noite de </w:t>
      </w:r>
      <w:hyperlink r:id="rId9">
        <w:r>
          <w:rPr>
            <w:sz w:val="28"/>
            <w:szCs w:val="28"/>
          </w:rPr>
          <w:t>Natal</w:t>
        </w:r>
      </w:hyperlink>
      <w:r>
        <w:rPr>
          <w:sz w:val="28"/>
          <w:szCs w:val="28"/>
        </w:rPr>
        <w:t>?</w:t>
      </w:r>
    </w:p>
    <w:p w:rsidR="005345F9" w:rsidRDefault="00E46783">
      <w:pPr>
        <w:spacing w:before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45F9" w:rsidRDefault="00E46783">
      <w:pPr>
        <w:pStyle w:val="Ttulo2"/>
        <w:keepNext w:val="0"/>
        <w:keepLines w:val="0"/>
        <w:spacing w:after="0" w:line="275" w:lineRule="auto"/>
        <w:ind w:left="720" w:right="-716"/>
        <w:jc w:val="both"/>
        <w:rPr>
          <w:sz w:val="28"/>
          <w:szCs w:val="28"/>
        </w:rPr>
      </w:pPr>
      <w:bookmarkStart w:id="0" w:name="_gpjmtnhoytoq" w:colFirst="0" w:colLast="0"/>
      <w:bookmarkEnd w:id="0"/>
      <w:r>
        <w:rPr>
          <w:sz w:val="28"/>
          <w:szCs w:val="28"/>
        </w:rPr>
        <w:t>A verdadeira história de Papai Noel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3414720</wp:posOffset>
            </wp:positionH>
            <wp:positionV relativeFrom="paragraph">
              <wp:posOffset>542925</wp:posOffset>
            </wp:positionV>
            <wp:extent cx="2701929" cy="108948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1929" cy="1089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45F9" w:rsidRDefault="00E46783">
      <w:pPr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Estudiosos dizem que a figura do bom velhinho foi inspirada num bispo c</w:t>
      </w:r>
      <w:r>
        <w:rPr>
          <w:sz w:val="28"/>
          <w:szCs w:val="28"/>
        </w:rPr>
        <w:t xml:space="preserve">hamado Nicolau, nascido na Turquia em 280 </w:t>
      </w:r>
      <w:proofErr w:type="gramStart"/>
      <w:r>
        <w:rPr>
          <w:sz w:val="28"/>
          <w:szCs w:val="28"/>
        </w:rPr>
        <w:t>d.C.</w:t>
      </w:r>
      <w:proofErr w:type="gramEnd"/>
      <w:r>
        <w:rPr>
          <w:sz w:val="28"/>
          <w:szCs w:val="28"/>
        </w:rPr>
        <w:t xml:space="preserve"> O bispo, homem de bom coração, costumava ajudar as pessoas pobres, deixando saquinhos com moedas próximas às chaminés das casas.</w:t>
      </w:r>
    </w:p>
    <w:p w:rsidR="005345F9" w:rsidRDefault="00E46783">
      <w:pPr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São Nicolau foi transformado em santo após várias pessoas relatarem milagres atr</w:t>
      </w:r>
      <w:r>
        <w:rPr>
          <w:sz w:val="28"/>
          <w:szCs w:val="28"/>
        </w:rPr>
        <w:t xml:space="preserve">ibuídos a ele. A associação da imagem de São Nicolau ao Natal aconteceu inicialmente na Alemanha e se espalhou pelo mundo em pouco tempo. Nos Estados Unidos ganhou o nome de Santa </w:t>
      </w:r>
      <w:proofErr w:type="spellStart"/>
      <w:r>
        <w:rPr>
          <w:sz w:val="28"/>
          <w:szCs w:val="28"/>
        </w:rPr>
        <w:t>Claus</w:t>
      </w:r>
      <w:proofErr w:type="spellEnd"/>
      <w:r>
        <w:rPr>
          <w:sz w:val="28"/>
          <w:szCs w:val="28"/>
        </w:rPr>
        <w:t>, no Brasil de Papai Noel e em Portugal de Pai Natal.</w:t>
      </w:r>
    </w:p>
    <w:p w:rsidR="005345F9" w:rsidRDefault="00E46783">
      <w:pPr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Interessante cita</w:t>
      </w:r>
      <w:r>
        <w:rPr>
          <w:sz w:val="28"/>
          <w:szCs w:val="28"/>
        </w:rPr>
        <w:t xml:space="preserve">r que até o final do século XIX, o Papai Noel era representado com uma roupa de inverno na cor marrom ou verde escura. O cartunista alemão Thomas </w:t>
      </w:r>
      <w:proofErr w:type="spellStart"/>
      <w:r>
        <w:rPr>
          <w:sz w:val="28"/>
          <w:szCs w:val="28"/>
        </w:rPr>
        <w:t>Nast</w:t>
      </w:r>
      <w:proofErr w:type="spellEnd"/>
      <w:r>
        <w:rPr>
          <w:sz w:val="28"/>
          <w:szCs w:val="28"/>
        </w:rPr>
        <w:t>, em 1886, criou uma nova imagem para o bom velhinho, com roupa nas cores vermelha e branca, com cinto pre</w:t>
      </w:r>
      <w:r>
        <w:rPr>
          <w:sz w:val="28"/>
          <w:szCs w:val="28"/>
        </w:rPr>
        <w:t xml:space="preserve">to e foi apresentada na revista </w:t>
      </w:r>
      <w:proofErr w:type="spellStart"/>
      <w:r>
        <w:rPr>
          <w:sz w:val="28"/>
          <w:szCs w:val="28"/>
        </w:rPr>
        <w:t>Harper’s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Weeklys</w:t>
      </w:r>
      <w:proofErr w:type="spellEnd"/>
      <w:r>
        <w:rPr>
          <w:sz w:val="28"/>
          <w:szCs w:val="28"/>
        </w:rPr>
        <w:t xml:space="preserve"> neste mesmo ano.</w:t>
      </w:r>
    </w:p>
    <w:p w:rsidR="005345F9" w:rsidRDefault="00E46783">
      <w:pPr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a figura do Papai Noel está presente na vida das </w:t>
      </w:r>
      <w:hyperlink r:id="rId11">
        <w:r>
          <w:rPr>
            <w:sz w:val="28"/>
            <w:szCs w:val="28"/>
          </w:rPr>
          <w:t>crianças</w:t>
        </w:r>
      </w:hyperlink>
      <w:r>
        <w:rPr>
          <w:sz w:val="28"/>
          <w:szCs w:val="28"/>
        </w:rPr>
        <w:t xml:space="preserve"> do mundo to</w:t>
      </w:r>
      <w:r>
        <w:rPr>
          <w:sz w:val="28"/>
          <w:szCs w:val="28"/>
        </w:rPr>
        <w:t>do, principalmente durantes as festas natalinas. O velhinho bonachão de barbas brancas e roupa vermelha e branca continua levando presentes para as crianças que foram obedientes e se comportaram bem durante o ano. Segundo a imaginação infantil, ele vive no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Pólo</w:t>
      </w:r>
      <w:proofErr w:type="spellEnd"/>
      <w:r>
        <w:rPr>
          <w:sz w:val="28"/>
          <w:szCs w:val="28"/>
        </w:rPr>
        <w:t xml:space="preserve"> Norte e com seu trenó, sempre puxado por lindas renas, leva alegria para as famílias durante o Natal.</w:t>
      </w:r>
    </w:p>
    <w:p w:rsidR="005345F9" w:rsidRDefault="00E46783">
      <w:pPr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 aspecto de São Nicolau era muito diferente ao que se atribui hoje. Ele era magrinho e alto. A fama que o bom velhinho tem hoje, sempre com um saco</w:t>
      </w:r>
      <w:r>
        <w:rPr>
          <w:sz w:val="28"/>
          <w:szCs w:val="28"/>
        </w:rPr>
        <w:t xml:space="preserve"> de brinquedos nas costas, vêm da fama do santo, que segundo a história, ao ter conhecimento que a filha de um dos seus vizinhos ia se casar, e seu pai não tinha dinheiro para o dote, São Nicolau decidiu entregar àquele pobre pai um saco com moedas de ouro</w:t>
      </w:r>
      <w:r>
        <w:rPr>
          <w:sz w:val="28"/>
          <w:szCs w:val="28"/>
        </w:rPr>
        <w:t>. Assim o casamento pôde ser celebrado e desde então, a força de trocar presentes durante o Natal ganhou o mundo.</w:t>
      </w:r>
    </w:p>
    <w:p w:rsidR="005345F9" w:rsidRDefault="00E46783">
      <w:pPr>
        <w:spacing w:before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5F9" w:rsidRDefault="00E46783">
      <w:pPr>
        <w:spacing w:before="0"/>
        <w:ind w:left="720" w:hanging="36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 xml:space="preserve">Faça um resumo das principais ideias de cada parágrafo do tópico </w:t>
      </w:r>
      <w:r>
        <w:rPr>
          <w:i/>
          <w:sz w:val="28"/>
          <w:szCs w:val="28"/>
        </w:rPr>
        <w:t xml:space="preserve">A verdadeira história de Papai Noel. </w:t>
      </w:r>
    </w:p>
    <w:p w:rsidR="005345F9" w:rsidRDefault="005345F9">
      <w:pPr>
        <w:spacing w:before="120"/>
        <w:ind w:left="720" w:right="-716"/>
        <w:rPr>
          <w:sz w:val="28"/>
          <w:szCs w:val="28"/>
        </w:rPr>
      </w:pPr>
    </w:p>
    <w:tbl>
      <w:tblPr>
        <w:tblStyle w:val="a"/>
        <w:tblW w:w="963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8323"/>
      </w:tblGrid>
      <w:tr w:rsidR="005345F9">
        <w:trPr>
          <w:trHeight w:val="3215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parágrafo</w:t>
            </w:r>
          </w:p>
        </w:tc>
        <w:tc>
          <w:tcPr>
            <w:tcW w:w="8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______________________________________</w:t>
            </w:r>
          </w:p>
          <w:p w:rsidR="005345F9" w:rsidRDefault="005345F9">
            <w:pPr>
              <w:spacing w:before="0" w:line="360" w:lineRule="auto"/>
              <w:rPr>
                <w:sz w:val="28"/>
                <w:szCs w:val="28"/>
              </w:rPr>
            </w:pPr>
          </w:p>
        </w:tc>
      </w:tr>
      <w:tr w:rsidR="005345F9">
        <w:trPr>
          <w:trHeight w:val="221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parágrafo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:rsidR="005345F9" w:rsidRDefault="005345F9">
            <w:pPr>
              <w:spacing w:before="0" w:line="360" w:lineRule="auto"/>
              <w:rPr>
                <w:sz w:val="28"/>
                <w:szCs w:val="28"/>
              </w:rPr>
            </w:pPr>
          </w:p>
        </w:tc>
      </w:tr>
      <w:tr w:rsidR="005345F9">
        <w:trPr>
          <w:trHeight w:val="2555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parágrafo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5345F9">
            <w:pPr>
              <w:spacing w:before="0" w:line="360" w:lineRule="auto"/>
              <w:rPr>
                <w:sz w:val="28"/>
                <w:szCs w:val="28"/>
              </w:rPr>
            </w:pP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45F9">
        <w:trPr>
          <w:trHeight w:val="3215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parágrafo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5345F9">
            <w:pPr>
              <w:spacing w:before="0" w:line="360" w:lineRule="auto"/>
              <w:rPr>
                <w:sz w:val="28"/>
                <w:szCs w:val="28"/>
              </w:rPr>
            </w:pP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45F9">
        <w:trPr>
          <w:trHeight w:val="3215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parágrafo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5345F9">
            <w:pPr>
              <w:spacing w:before="0" w:line="360" w:lineRule="auto"/>
              <w:rPr>
                <w:sz w:val="28"/>
                <w:szCs w:val="28"/>
              </w:rPr>
            </w:pP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45F9">
        <w:trPr>
          <w:trHeight w:val="3215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 parágrafo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5345F9">
            <w:pPr>
              <w:spacing w:before="0" w:line="360" w:lineRule="auto"/>
              <w:rPr>
                <w:sz w:val="28"/>
                <w:szCs w:val="28"/>
              </w:rPr>
            </w:pP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45F9">
        <w:trPr>
          <w:trHeight w:val="3215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7º parágrafo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5345F9" w:rsidRDefault="00E46783">
            <w:pPr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</w:t>
            </w:r>
            <w:r w:rsidR="00757D0D">
              <w:rPr>
                <w:sz w:val="28"/>
                <w:szCs w:val="28"/>
              </w:rPr>
              <w:t>______________________________</w:t>
            </w:r>
            <w:bookmarkStart w:id="1" w:name="_GoBack"/>
            <w:bookmarkEnd w:id="1"/>
          </w:p>
        </w:tc>
      </w:tr>
    </w:tbl>
    <w:p w:rsidR="005345F9" w:rsidRDefault="005345F9" w:rsidP="00757D0D">
      <w:pPr>
        <w:spacing w:before="120"/>
        <w:ind w:right="-716"/>
        <w:rPr>
          <w:sz w:val="28"/>
          <w:szCs w:val="28"/>
        </w:rPr>
      </w:pPr>
    </w:p>
    <w:sectPr w:rsidR="005345F9">
      <w:headerReference w:type="default" r:id="rId12"/>
      <w:head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83" w:rsidRDefault="00E46783">
      <w:pPr>
        <w:spacing w:before="0"/>
      </w:pPr>
      <w:r>
        <w:separator/>
      </w:r>
    </w:p>
  </w:endnote>
  <w:endnote w:type="continuationSeparator" w:id="0">
    <w:p w:rsidR="00E46783" w:rsidRDefault="00E467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83" w:rsidRDefault="00E46783">
      <w:pPr>
        <w:spacing w:before="0"/>
      </w:pPr>
      <w:r>
        <w:separator/>
      </w:r>
    </w:p>
  </w:footnote>
  <w:footnote w:type="continuationSeparator" w:id="0">
    <w:p w:rsidR="00E46783" w:rsidRDefault="00E467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F9" w:rsidRDefault="00E4678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F9" w:rsidRDefault="00E4678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45F9" w:rsidRDefault="00E4678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02 de </w:t>
    </w:r>
    <w:proofErr w:type="gramStart"/>
    <w:r>
      <w:t>dezembro</w:t>
    </w:r>
    <w:proofErr w:type="gramEnd"/>
  </w:p>
  <w:p w:rsidR="005345F9" w:rsidRDefault="00E4678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5345F9" w:rsidRDefault="00E4678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30BC"/>
    <w:multiLevelType w:val="multilevel"/>
    <w:tmpl w:val="D23E4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45F9"/>
    <w:rsid w:val="005345F9"/>
    <w:rsid w:val="00757D0D"/>
    <w:rsid w:val="00E46783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guiainfantil.com/albuns/desenhos-para-colorir-e-pintar/desenhos-de-papai-noel-para-imprimir-e-colorir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.guiainfantil.com/materias/educacao/comportamento/criancas-teimosas-teimosia-infanti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r.guiainfantil.com/materias/natalcontos-de-natal-para-as-crianca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2020-11-30T14:09:00Z</cp:lastPrinted>
  <dcterms:created xsi:type="dcterms:W3CDTF">2020-11-30T14:09:00Z</dcterms:created>
  <dcterms:modified xsi:type="dcterms:W3CDTF">2020-11-30T14:10:00Z</dcterms:modified>
</cp:coreProperties>
</file>