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1F" w:rsidRPr="00AC3E1F" w:rsidRDefault="00B75263" w:rsidP="00AC3E1F">
      <w:pPr>
        <w:pStyle w:val="01Ttulo-IEIJ"/>
        <w:rPr>
          <w:rFonts w:ascii="Times New Roman" w:hAnsi="Times New Roman" w:cs="Times New Roman"/>
          <w:lang w:eastAsia="pt-BR" w:bidi="ar-SA"/>
        </w:rPr>
      </w:pPr>
      <w:r w:rsidRPr="00B75263">
        <w:rPr>
          <w:lang w:eastAsia="pt-BR" w:bidi="ar-SA"/>
        </w:rPr>
        <w:t>EXPERIMENTO DE RUTHERFORD</w:t>
      </w:r>
    </w:p>
    <w:p w:rsidR="00AC3E1F" w:rsidRDefault="00B75263" w:rsidP="00AC3E1F">
      <w:pPr>
        <w:widowControl/>
        <w:suppressAutoHyphens w:val="0"/>
        <w:spacing w:before="0"/>
        <w:jc w:val="right"/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</w:pPr>
      <w:r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1 - Atividade 06</w:t>
      </w:r>
    </w:p>
    <w:p w:rsidR="00AC3E1F" w:rsidRPr="00AC3E1F" w:rsidRDefault="00AC3E1F" w:rsidP="00AC3E1F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B75263" w:rsidRPr="00B75263" w:rsidRDefault="00B75263" w:rsidP="00B75263">
      <w:pPr>
        <w:widowControl/>
        <w:suppressAutoHyphens w:val="0"/>
        <w:spacing w:before="120"/>
        <w:ind w:firstLine="7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t-BR" w:bidi="ar-SA"/>
        </w:rPr>
      </w:pPr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Rutherford bombardeou uma fina lâmina de ouro com partículas "alfa", emitidas pelo "polônio" (</w:t>
      </w:r>
      <w:proofErr w:type="spellStart"/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Po</w:t>
      </w:r>
      <w:proofErr w:type="spellEnd"/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), contido num bloco de chumbo (</w:t>
      </w:r>
      <w:proofErr w:type="spellStart"/>
      <w:proofErr w:type="gramStart"/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Pb</w:t>
      </w:r>
      <w:proofErr w:type="spellEnd"/>
      <w:proofErr w:type="gramEnd"/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), provido de uma abertura estreita, para dar passagem às partículas "alfa" por ele emitidas (As partículas “alfa” possuem cargas conhecidamente positivas).</w:t>
      </w:r>
    </w:p>
    <w:p w:rsidR="00B75263" w:rsidRPr="00B75263" w:rsidRDefault="00B75263" w:rsidP="00B75263">
      <w:pPr>
        <w:widowControl/>
        <w:suppressAutoHyphens w:val="0"/>
        <w:spacing w:before="120"/>
        <w:ind w:firstLine="7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t-BR" w:bidi="ar-SA"/>
        </w:rPr>
      </w:pPr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Envolvendo a lâmina de ouro (</w:t>
      </w:r>
      <w:proofErr w:type="spellStart"/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Au</w:t>
      </w:r>
      <w:proofErr w:type="spellEnd"/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), foi colocada uma tela protetora revestida de sulfeto de zinco (</w:t>
      </w:r>
      <w:proofErr w:type="spellStart"/>
      <w:proofErr w:type="gramStart"/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ZnS</w:t>
      </w:r>
      <w:proofErr w:type="spellEnd"/>
      <w:proofErr w:type="gramEnd"/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). O sulfeto de zinco, ao ser atingido por partículas “alfa” emite luz.</w:t>
      </w:r>
    </w:p>
    <w:p w:rsidR="00B75263" w:rsidRPr="00B75263" w:rsidRDefault="00B75263" w:rsidP="00B75263">
      <w:pPr>
        <w:widowControl/>
        <w:suppressAutoHyphens w:val="0"/>
        <w:spacing w:before="120"/>
        <w:ind w:firstLine="7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t-BR" w:bidi="ar-SA"/>
        </w:rPr>
      </w:pPr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Abaixo, temos uma imagem esquemática do experimento em que podemos ver os pontos em que as cintilações ocorreram. </w:t>
      </w:r>
    </w:p>
    <w:p w:rsidR="00B75263" w:rsidRPr="00B75263" w:rsidRDefault="00B75263" w:rsidP="00B75263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t-BR" w:bidi="ar-SA"/>
        </w:rPr>
      </w:pPr>
      <w:r w:rsidRPr="00B75263">
        <w:rPr>
          <w:rFonts w:ascii="Book Antiqua" w:eastAsia="Times New Roman" w:hAnsi="Book Antiqua" w:cs="Times New Roman"/>
          <w:noProof/>
          <w:color w:val="000000"/>
          <w:kern w:val="0"/>
          <w:sz w:val="22"/>
          <w:szCs w:val="22"/>
          <w:bdr w:val="none" w:sz="0" w:space="0" w:color="auto" w:frame="1"/>
          <w:lang w:eastAsia="pt-BR" w:bidi="ar-SA"/>
        </w:rPr>
        <w:drawing>
          <wp:inline distT="0" distB="0" distL="0" distR="0" wp14:anchorId="3FCC66BB" wp14:editId="1F8DFAE3">
            <wp:extent cx="6124575" cy="3968115"/>
            <wp:effectExtent l="0" t="0" r="9525" b="0"/>
            <wp:docPr id="2" name="Imagem 2" descr="https://lh4.googleusercontent.com/N4sGCg7EVeA5Vztwzx5oUVBbofkRvSmPa5-nnN5nVx7QuDY5y3IPSVsL6s-zTJJri4Nk9G6xCH88x_8_oYPmDATnosTtXs7n0VJnjgTs-C_q779XJDR0Q2cC1LobtZN4CRrIom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N4sGCg7EVeA5Vztwzx5oUVBbofkRvSmPa5-nnN5nVx7QuDY5y3IPSVsL6s-zTJJri4Nk9G6xCH88x_8_oYPmDATnosTtXs7n0VJnjgTs-C_q779XJDR0Q2cC1LobtZN4CRrIom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63" w:rsidRPr="00B75263" w:rsidRDefault="00B75263" w:rsidP="00B75263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t-BR" w:bidi="ar-SA"/>
        </w:rPr>
      </w:pPr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ab/>
        <w:t>Nos pontos de cintilação 1, 2 e 3 temos:</w:t>
      </w:r>
    </w:p>
    <w:p w:rsidR="00B75263" w:rsidRPr="00B75263" w:rsidRDefault="00B75263" w:rsidP="00B75263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t-BR" w:bidi="ar-SA"/>
        </w:rPr>
      </w:pPr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1- uma cintilação muito mais forte do que nos outros pontos;</w:t>
      </w:r>
    </w:p>
    <w:p w:rsidR="00B75263" w:rsidRPr="00B75263" w:rsidRDefault="00B75263" w:rsidP="00B75263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t-BR" w:bidi="ar-SA"/>
        </w:rPr>
      </w:pPr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2- uma cintilação muito mais fraca que </w:t>
      </w:r>
      <w:proofErr w:type="gramStart"/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1</w:t>
      </w:r>
      <w:proofErr w:type="gramEnd"/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, mas ainda bem característica;</w:t>
      </w:r>
    </w:p>
    <w:p w:rsidR="00B75263" w:rsidRPr="00B75263" w:rsidRDefault="00B75263" w:rsidP="00B75263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t-BR" w:bidi="ar-SA"/>
        </w:rPr>
      </w:pPr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3- uma cintilação quase não visível.</w:t>
      </w:r>
    </w:p>
    <w:p w:rsidR="00B75263" w:rsidRDefault="00B75263" w:rsidP="00B75263">
      <w:pPr>
        <w:pStyle w:val="02Subttulo-IEIJ"/>
        <w:jc w:val="left"/>
        <w:rPr>
          <w:lang w:eastAsia="pt-BR" w:bidi="ar-SA"/>
        </w:rPr>
      </w:pPr>
    </w:p>
    <w:p w:rsidR="00B75263" w:rsidRDefault="00B75263" w:rsidP="00B75263">
      <w:pPr>
        <w:pStyle w:val="02Subttulo-IEIJ"/>
        <w:jc w:val="left"/>
        <w:rPr>
          <w:lang w:eastAsia="pt-BR" w:bidi="ar-SA"/>
        </w:rPr>
      </w:pPr>
    </w:p>
    <w:p w:rsidR="00B75263" w:rsidRPr="00B75263" w:rsidRDefault="00B75263" w:rsidP="00B75263">
      <w:pPr>
        <w:pStyle w:val="02Subttulo-IEIJ"/>
        <w:jc w:val="left"/>
        <w:rPr>
          <w:rFonts w:ascii="Times New Roman" w:hAnsi="Times New Roman" w:cs="Times New Roman"/>
          <w:lang w:eastAsia="pt-BR" w:bidi="ar-SA"/>
        </w:rPr>
      </w:pPr>
      <w:r w:rsidRPr="00B75263">
        <w:rPr>
          <w:lang w:eastAsia="pt-BR" w:bidi="ar-SA"/>
        </w:rPr>
        <w:lastRenderedPageBreak/>
        <w:t>PROPOSTAS</w:t>
      </w:r>
    </w:p>
    <w:p w:rsidR="00B75263" w:rsidRPr="00B75263" w:rsidRDefault="00B75263" w:rsidP="00B75263">
      <w:pPr>
        <w:widowControl/>
        <w:suppressAutoHyphens w:val="0"/>
        <w:spacing w:before="120"/>
        <w:jc w:val="both"/>
        <w:rPr>
          <w:rFonts w:ascii="Book Antiqua" w:eastAsia="Times New Roman" w:hAnsi="Book Antiqua" w:cs="Times New Roman"/>
          <w:kern w:val="0"/>
          <w:sz w:val="22"/>
          <w:szCs w:val="22"/>
          <w:lang w:eastAsia="pt-BR" w:bidi="ar-SA"/>
        </w:rPr>
      </w:pPr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1. Com base nos resultados do experimento realizado por Rutherford e em seu raciocínio. Apresente uma conclusão que pode ser tirada de cada uma das três regiões de cintilação observadas.</w:t>
      </w:r>
    </w:p>
    <w:p w:rsidR="00B75263" w:rsidRPr="00B75263" w:rsidRDefault="00B75263" w:rsidP="00B75263">
      <w:pPr>
        <w:widowControl/>
        <w:suppressAutoHyphens w:val="0"/>
        <w:spacing w:before="120"/>
        <w:jc w:val="both"/>
        <w:rPr>
          <w:rFonts w:ascii="Book Antiqua" w:eastAsia="Times New Roman" w:hAnsi="Book Antiqua" w:cs="Times New Roman"/>
          <w:kern w:val="0"/>
          <w:sz w:val="22"/>
          <w:szCs w:val="22"/>
          <w:lang w:eastAsia="pt-BR" w:bidi="ar-SA"/>
        </w:rPr>
      </w:pPr>
      <w:r w:rsidRPr="00B75263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2. A partir de suas conclusões, elabore um modelo que explique como é a estrutura de um átomo.</w:t>
      </w:r>
    </w:p>
    <w:p w:rsidR="003E644E" w:rsidRPr="00440ADA" w:rsidRDefault="004B1003" w:rsidP="003E644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Book Antiqua" w:eastAsia="Times New Roman" w:hAnsi="Book Antiqua" w:cs="Times New Roman"/>
          <w:kern w:val="0"/>
          <w:sz w:val="22"/>
          <w:szCs w:val="22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3E644E" w:rsidRPr="00440ADA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eastAsia="Times New Roman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3E644E" w:rsidRPr="00440ADA" w:rsidRDefault="003E644E" w:rsidP="003E644E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atividade:</w:t>
      </w:r>
    </w:p>
    <w:p w:rsidR="003E644E" w:rsidRPr="00440ADA" w:rsidRDefault="003E644E" w:rsidP="003E644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l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eia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 decida se irá respondê-la no arquivo editável ou na folha de fichário. Se for responder na folha de fichário, não se esqueça de colocar o cabeçalho completo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, horário de início e horário de término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3E644E" w:rsidRPr="00440ADA" w:rsidRDefault="003E644E" w:rsidP="003E644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 for fazer no arquivo editável:</w:t>
      </w:r>
    </w:p>
    <w:p w:rsidR="003E644E" w:rsidRDefault="003E644E" w:rsidP="003E644E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completo. Para isso: a) clique duas vezes sobre o cabeçalho; b) substitua a linha após “Nome:” pelo seu nome completo</w:t>
      </w:r>
      <w:r w:rsidR="00496D25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496D25" w:rsidRPr="00440ADA" w:rsidRDefault="00496D25" w:rsidP="003E644E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na parte da atividade dedicada a respostas</w:t>
      </w:r>
    </w:p>
    <w:p w:rsidR="003E644E" w:rsidRPr="00440ADA" w:rsidRDefault="003E644E" w:rsidP="003E644E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3E644E" w:rsidRDefault="003E644E" w:rsidP="003E644E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términ</w:t>
      </w:r>
      <w:r w:rsidR="00496D25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o e o tempo total da atividade;</w:t>
      </w:r>
    </w:p>
    <w:p w:rsidR="00496D25" w:rsidRPr="00440ADA" w:rsidRDefault="00496D25" w:rsidP="003E644E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3E644E" w:rsidRPr="00440ADA" w:rsidRDefault="003E644E" w:rsidP="003E644E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Observação: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</w:t>
      </w:r>
      <w:r w:rsidR="00496D25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atividade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pelo </w:t>
      </w:r>
      <w:proofErr w:type="spellStart"/>
      <w:r w:rsidRPr="00440ADA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3E644E" w:rsidRPr="00440ADA" w:rsidRDefault="004B1003" w:rsidP="003E644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3E644E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644E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B75263" w:rsidRDefault="00B75263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B75263" w:rsidRDefault="00B75263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843773" w:rsidRDefault="00843773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bookmarkStart w:id="0" w:name="_GoBack"/>
      <w:bookmarkEnd w:id="0"/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644E" w:rsidRPr="00693AFC" w:rsidRDefault="00496D25" w:rsidP="003E644E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lastRenderedPageBreak/>
        <w:t>respostas</w:t>
      </w:r>
    </w:p>
    <w:p w:rsidR="003E644E" w:rsidRPr="00693AFC" w:rsidRDefault="003E644E" w:rsidP="003E644E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</w:t>
      </w:r>
      <w:r w:rsidR="00B75263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 - Atividade 06</w:t>
      </w: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496D25" w:rsidTr="00496D25">
        <w:tc>
          <w:tcPr>
            <w:tcW w:w="1070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496D25" w:rsidTr="00496D25">
        <w:tc>
          <w:tcPr>
            <w:tcW w:w="1070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496D25" w:rsidRDefault="00496D25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AC3E1F" w:rsidRDefault="00AC3E1F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AC3E1F" w:rsidRDefault="00AC3E1F" w:rsidP="00AC3E1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AC3E1F" w:rsidRDefault="00AC3E1F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AC3E1F" w:rsidRDefault="00AC3E1F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AC3E1F" w:rsidRDefault="00AC3E1F" w:rsidP="00AC3E1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sectPr w:rsidR="00AC3E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03" w:rsidRDefault="004B1003">
      <w:pPr>
        <w:spacing w:before="0"/>
      </w:pPr>
      <w:r>
        <w:separator/>
      </w:r>
    </w:p>
  </w:endnote>
  <w:endnote w:type="continuationSeparator" w:id="0">
    <w:p w:rsidR="004B1003" w:rsidRDefault="004B10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angal"/>
        <w:szCs w:val="21"/>
      </w:rPr>
      <w:id w:val="1271740730"/>
      <w:docPartObj>
        <w:docPartGallery w:val="Page Numbers (Bottom of Page)"/>
        <w:docPartUnique/>
      </w:docPartObj>
    </w:sdtPr>
    <w:sdtEndPr/>
    <w:sdtContent>
      <w:p w:rsidR="00693AFC" w:rsidRPr="00693AFC" w:rsidRDefault="004B1003" w:rsidP="00693AFC">
        <w:pPr>
          <w:rPr>
            <w:rFonts w:ascii="Times New Roman" w:eastAsia="Times New Roman" w:hAnsi="Times New Roman" w:cs="Times New Roman"/>
            <w:kern w:val="0"/>
            <w:lang w:eastAsia="pt-BR" w:bidi="ar-SA"/>
          </w:rPr>
        </w:pPr>
        <w:r>
          <w:rPr>
            <w:rFonts w:ascii="Times New Roman" w:eastAsia="Times New Roman" w:hAnsi="Times New Roman" w:cs="Times New Roman"/>
            <w:kern w:val="0"/>
            <w:lang w:eastAsia="pt-BR" w:bidi="ar-SA"/>
          </w:rPr>
          <w:pict>
            <v:rect id="_x0000_i1027" style="width:0;height:1.5pt" o:hralign="center" o:hrstd="t" o:hr="t" fillcolor="#a0a0a0" stroked="f"/>
          </w:pict>
        </w:r>
      </w:p>
      <w:p w:rsidR="00693AFC" w:rsidRDefault="00693AFC" w:rsidP="00693AFC">
        <w:pPr>
          <w:pStyle w:val="Rodap"/>
          <w:jc w:val="right"/>
        </w:pPr>
        <w:r w:rsidRPr="00693AFC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>CIÊNCIAS FÍSICAS E NATURAIS</w:t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B75263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>EXPERIMENTO DE RUTHERFORD</w:t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CE5AF1">
          <w:rPr>
            <w:rFonts w:ascii="Book Antiqua" w:hAnsi="Book Antiqua"/>
            <w:noProof/>
            <w:sz w:val="20"/>
            <w:szCs w:val="20"/>
          </w:rPr>
          <w:t>3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724"/>
      <w:docPartObj>
        <w:docPartGallery w:val="Page Numbers (Bottom of Page)"/>
        <w:docPartUnique/>
      </w:docPartObj>
    </w:sdtPr>
    <w:sdtEndPr/>
    <w:sdtContent>
      <w:p w:rsidR="00693AFC" w:rsidRDefault="00693AFC">
        <w:pPr>
          <w:pStyle w:val="Rodap"/>
          <w:jc w:val="right"/>
        </w:pP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CE5AF1">
          <w:rPr>
            <w:rFonts w:ascii="Book Antiqua" w:hAnsi="Book Antiqua"/>
            <w:noProof/>
            <w:sz w:val="20"/>
            <w:szCs w:val="20"/>
          </w:rPr>
          <w:t>1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03" w:rsidRDefault="004B1003">
      <w:pPr>
        <w:spacing w:before="0"/>
      </w:pPr>
      <w:r>
        <w:separator/>
      </w:r>
    </w:p>
  </w:footnote>
  <w:footnote w:type="continuationSeparator" w:id="0">
    <w:p w:rsidR="004B1003" w:rsidRDefault="004B10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C12EF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C12EF1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C2EE951" wp14:editId="4EB97B9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2707" w:rsidRDefault="00693AF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0F45FF">
      <w:rPr>
        <w:rStyle w:val="RefernciaSutil"/>
        <w:rFonts w:cs="Calibri"/>
        <w:smallCaps w:val="0"/>
        <w:color w:val="auto"/>
        <w:u w:val="none"/>
      </w:rPr>
      <w:t>, 2020</w:t>
    </w:r>
    <w:r w:rsidR="00C12EF1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0F45FF">
      <w:rPr>
        <w:rStyle w:val="RefernciaSutil"/>
        <w:rFonts w:cs="Calibri"/>
        <w:smallCaps w:val="0"/>
        <w:color w:val="auto"/>
        <w:u w:val="none"/>
      </w:rPr>
      <w:t>24</w:t>
    </w:r>
    <w:r w:rsidR="00C12EF1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C12EF1">
      <w:rPr>
        <w:rStyle w:val="RefernciaSutil"/>
        <w:rFonts w:cs="Calibri"/>
        <w:smallCaps w:val="0"/>
        <w:color w:val="auto"/>
        <w:u w:val="none"/>
      </w:rPr>
      <w:t>.</w:t>
    </w:r>
  </w:p>
  <w:p w:rsidR="00E12707" w:rsidRDefault="00C12EF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B75263">
      <w:rPr>
        <w:rStyle w:val="RefernciaSutil"/>
        <w:rFonts w:cs="Calibri"/>
        <w:smallCaps w:val="0"/>
        <w:color w:val="auto"/>
        <w:u w:val="none"/>
      </w:rPr>
      <w:t>9</w:t>
    </w:r>
    <w:r w:rsidR="00693AFC">
      <w:rPr>
        <w:rStyle w:val="RefernciaSutil"/>
        <w:rFonts w:cs="Calibri"/>
        <w:smallCaps w:val="0"/>
        <w:color w:val="auto"/>
        <w:u w:val="none"/>
      </w:rPr>
      <w:t>° ano</w:t>
    </w:r>
  </w:p>
  <w:p w:rsidR="00E12707" w:rsidRDefault="00C12EF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93AFC">
      <w:rPr>
        <w:rStyle w:val="RefernciaSutil"/>
        <w:rFonts w:cs="Calibri"/>
        <w:smallCaps w:val="0"/>
        <w:color w:val="auto"/>
        <w:u w:val="none"/>
      </w:rPr>
      <w:t>Ciências</w:t>
    </w:r>
    <w:r>
      <w:rPr>
        <w:rStyle w:val="RefernciaSutil"/>
        <w:rFonts w:cs="Calibri"/>
        <w:smallCaps w:val="0"/>
        <w:color w:val="auto"/>
        <w:u w:val="none"/>
      </w:rPr>
      <w:t xml:space="preserve">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693AFC">
      <w:rPr>
        <w:rStyle w:val="RefernciaSutil"/>
        <w:rFonts w:cs="Calibri"/>
        <w:smallCaps w:val="0"/>
        <w:color w:val="auto"/>
        <w:u w:val="none"/>
      </w:rPr>
      <w:t xml:space="preserve">Johann </w:t>
    </w:r>
    <w:proofErr w:type="spellStart"/>
    <w:r w:rsidR="00693AFC">
      <w:rPr>
        <w:rStyle w:val="RefernciaSutil"/>
        <w:rFonts w:cs="Calibri"/>
        <w:smallCaps w:val="0"/>
        <w:color w:val="auto"/>
        <w:u w:val="none"/>
      </w:rPr>
      <w:t>Portscheler</w:t>
    </w:r>
    <w:proofErr w:type="spellEnd"/>
  </w:p>
  <w:p w:rsidR="00E12707" w:rsidRDefault="00E1270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51D58C3"/>
    <w:multiLevelType w:val="multilevel"/>
    <w:tmpl w:val="084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35670"/>
    <w:multiLevelType w:val="multilevel"/>
    <w:tmpl w:val="C0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C"/>
    <w:rsid w:val="000F45FF"/>
    <w:rsid w:val="001B5A20"/>
    <w:rsid w:val="001D2317"/>
    <w:rsid w:val="00242D98"/>
    <w:rsid w:val="00314CDD"/>
    <w:rsid w:val="00322588"/>
    <w:rsid w:val="003E644E"/>
    <w:rsid w:val="00496D25"/>
    <w:rsid w:val="004B1003"/>
    <w:rsid w:val="006007EA"/>
    <w:rsid w:val="00693AFC"/>
    <w:rsid w:val="006E1BAC"/>
    <w:rsid w:val="0079174B"/>
    <w:rsid w:val="007C3B45"/>
    <w:rsid w:val="00843773"/>
    <w:rsid w:val="00960F5B"/>
    <w:rsid w:val="00972204"/>
    <w:rsid w:val="00A56554"/>
    <w:rsid w:val="00AC3E1F"/>
    <w:rsid w:val="00B75263"/>
    <w:rsid w:val="00BA724A"/>
    <w:rsid w:val="00C12EF1"/>
    <w:rsid w:val="00CE5AF1"/>
    <w:rsid w:val="00E12707"/>
    <w:rsid w:val="00E70DB2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AC3E1F"/>
    <w:pPr>
      <w:keepNext w:val="0"/>
      <w:jc w:val="center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AC3E1F"/>
    <w:pPr>
      <w:keepNext w:val="0"/>
      <w:jc w:val="center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21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Vinicius</cp:lastModifiedBy>
  <cp:revision>16</cp:revision>
  <cp:lastPrinted>2020-03-20T20:03:00Z</cp:lastPrinted>
  <dcterms:created xsi:type="dcterms:W3CDTF">2020-03-19T12:13:00Z</dcterms:created>
  <dcterms:modified xsi:type="dcterms:W3CDTF">2020-03-20T20:03:00Z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