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potências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792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4595" cy="18923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840" cy="1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75pt;height:14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7270" cy="44640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40" cy="4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pt;height:35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Você se lembra das propriedades das potências?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34155" cy="75501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13335</wp:posOffset>
            </wp:positionH>
            <wp:positionV relativeFrom="paragraph">
              <wp:posOffset>812800</wp:posOffset>
            </wp:positionV>
            <wp:extent cx="4041140" cy="75628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154940</wp:posOffset>
                </wp:positionH>
                <wp:positionV relativeFrom="paragraph">
                  <wp:posOffset>135255</wp:posOffset>
                </wp:positionV>
                <wp:extent cx="2191385" cy="3540760"/>
                <wp:effectExtent l="0" t="0" r="0" b="0"/>
                <wp:wrapNone/>
                <wp:docPr id="7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600" cy="354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Agora, considerando cada uma das propriedades A), B), C) e D) ao lado e transforme cada uma das expressões a seguir em uma única potência: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a) 5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. 5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= 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b) 2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: 2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= 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c) 10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. 10 = 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d) (3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= 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e) (5x)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= 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f) (2ab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vertAlign w:val="superscript"/>
                                <w:rFonts w:eastAsia="DejaVu Sans" w:cs="Noto Sans Devanagari" w:ascii="Calibri" w:hAnsi="Calibri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= 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4" stroked="f" style="position:absolute;margin-left:12.2pt;margin-top:10.65pt;width:172.45pt;height:278.7pt" type="shapetype_202">
                <v:textbox>
                  <w:txbxContent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Agora, considerando cada uma das propriedades A), B), C) e D) ao lado e transforme cada uma das expressões a seguir em uma única potência: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a) 5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7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. 5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3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= 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b) 2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7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: 2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4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= 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c) 10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5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. 10 = 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d) (3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5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)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2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= 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e) (5x)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2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= 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f) (2ab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3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)</w:t>
                      </w:r>
                      <w:r>
                        <w:rPr>
                          <w:kern w:val="0"/>
                          <w:sz w:val="26"/>
                          <w:szCs w:val="26"/>
                          <w:vertAlign w:val="superscript"/>
                          <w:rFonts w:eastAsia="DejaVu Sans" w:cs="Noto Sans Devanagari" w:ascii="Calibri" w:hAnsi="Calibri"/>
                          <w:lang w:val="en-US"/>
                        </w:rPr>
                        <w:t>5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= 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132580" cy="773430"/>
            <wp:effectExtent l="0" t="0" r="0" b="0"/>
            <wp:wrapSquare wrapText="largest"/>
            <wp:docPr id="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084320" cy="1242060"/>
            <wp:effectExtent l="0" t="0" r="0" b="0"/>
            <wp:wrapSquare wrapText="largest"/>
            <wp:docPr id="9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Sabia que essas propriedades ainda são válidas quando estamos trabalhando com potências com expoentes fracionários </w:t>
      </w:r>
      <w:r>
        <w:rPr>
          <w:b w:val="false"/>
          <w:bCs w:val="false"/>
          <w:i w:val="false"/>
          <w:iCs w:val="false"/>
          <w:sz w:val="26"/>
          <w:szCs w:val="26"/>
        </w:rPr>
        <w:t>quando a base for positiva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? </w:t>
      </w:r>
      <w:r>
        <w:rPr>
          <w:b w:val="false"/>
          <w:bCs w:val="false"/>
          <w:i w:val="false"/>
          <w:iCs w:val="false"/>
          <w:sz w:val="26"/>
          <w:szCs w:val="26"/>
        </w:rPr>
        <w:t>Olha só: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24765</wp:posOffset>
            </wp:positionH>
            <wp:positionV relativeFrom="paragraph">
              <wp:posOffset>103505</wp:posOffset>
            </wp:positionV>
            <wp:extent cx="3023235" cy="2274570"/>
            <wp:effectExtent l="0" t="0" r="0" b="0"/>
            <wp:wrapSquare wrapText="largest"/>
            <wp:docPr id="10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3186430</wp:posOffset>
                </wp:positionH>
                <wp:positionV relativeFrom="paragraph">
                  <wp:posOffset>160655</wp:posOffset>
                </wp:positionV>
                <wp:extent cx="3195955" cy="2217420"/>
                <wp:effectExtent l="0" t="0" r="0" b="0"/>
                <wp:wrapSquare wrapText="largest"/>
                <wp:docPr id="11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60" cy="221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Para cada exemplo dado ao lado, reescreva-o usando outros números inventados por você: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a) 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b) 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c) ___________________________</w:t>
                            </w:r>
                          </w:p>
                          <w:p>
                            <w:pPr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d) 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style="position:absolute;margin-left:250.9pt;margin-top:12.65pt;width:251.55pt;height:174.5pt" type="shapetype_202">
                <v:textbox>
                  <w:txbxContent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2. 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Para cada exemplo dado ao lado, reescreva-o usando outros números inventados por você: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a) 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b) 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c) ___________________________</w:t>
                      </w:r>
                    </w:p>
                    <w:p>
                      <w:pPr>
                        <w:spacing w:before="0" w:after="0" w:lineRule="auto" w:line="36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d) 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3322955</wp:posOffset>
                </wp:positionH>
                <wp:positionV relativeFrom="paragraph">
                  <wp:posOffset>2222500</wp:posOffset>
                </wp:positionV>
                <wp:extent cx="1551940" cy="185420"/>
                <wp:effectExtent l="0" t="0" r="0" b="0"/>
                <wp:wrapSquare wrapText="bothSides"/>
                <wp:docPr id="1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61.65pt;margin-top:175pt;width:122.1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7"/>
      <w:headerReference w:type="first" r:id="rId8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LibreOffice/6.1.5.2$Linux_X86_64 LibreOffice_project/10$Build-2</Application>
  <Pages>1</Pages>
  <Words>72</Words>
  <Characters>431</Characters>
  <CharactersWithSpaces>538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2020-05-06T13:05:48Z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