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sz w:val="28"/>
          <w:szCs w:val="28"/>
          <w:u w:val="none"/>
        </w:rPr>
        <w:t xml:space="preserve">Domínio e imagem de </w:t>
      </w:r>
      <w:r>
        <w:rPr>
          <w:b/>
          <w:bCs/>
          <w:color w:val="808080"/>
          <w:sz w:val="28"/>
          <w:szCs w:val="28"/>
          <w:u w:val="none"/>
        </w:rPr>
        <w:t>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A primeira parte da nossa aula será por videoconferência. </w:t>
      </w:r>
      <w:r>
        <w:rPr>
          <w:b/>
          <w:bCs/>
          <w:i/>
          <w:iCs/>
          <w:color w:val="333333"/>
        </w:rPr>
        <w:t xml:space="preserve">O grupo 1 será das </w:t>
      </w:r>
      <w:r>
        <w:rPr>
          <w:b/>
          <w:bCs/>
          <w:i/>
          <w:iCs/>
          <w:color w:val="333333"/>
        </w:rPr>
        <w:t xml:space="preserve">8h20 às </w:t>
      </w:r>
      <w:r>
        <w:rPr>
          <w:b/>
          <w:bCs/>
          <w:i/>
          <w:iCs/>
          <w:color w:val="333333"/>
        </w:rPr>
        <w:t>8h35 e grupo 2 das 8h35 às</w:t>
      </w:r>
      <w:r>
        <w:rPr>
          <w:b/>
          <w:bCs/>
          <w:i/>
          <w:iCs/>
          <w:color w:val="333333"/>
        </w:rPr>
        <w:t xml:space="preserve"> 9h10</w:t>
      </w:r>
      <w:r>
        <w:rPr>
          <w:b/>
          <w:bCs/>
          <w:i/>
          <w:iCs/>
          <w:color w:val="333333"/>
        </w:rPr>
        <w:t>. Vocês continuarão o trabalho individual tão logo acabe nosso encontro em grupo.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242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8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7770" cy="19240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9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5pt;height:15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20445" cy="44958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80" cy="4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80.25pt;height:35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Conside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a regra que conecta cada elemento do conjunto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A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aos elementos do conjunto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como mostra a a representação em diagrama da imagem abaixo. Este diagrama representa uma função,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a função </w:t>
      </w:r>
      <w:r>
        <w:rPr>
          <w:b/>
          <w:bCs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. </w:t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64770</wp:posOffset>
            </wp:positionH>
            <wp:positionV relativeFrom="paragraph">
              <wp:posOffset>121285</wp:posOffset>
            </wp:positionV>
            <wp:extent cx="2799715" cy="143827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146685</wp:posOffset>
                </wp:positionH>
                <wp:positionV relativeFrom="paragraph">
                  <wp:posOffset>106680</wp:posOffset>
                </wp:positionV>
                <wp:extent cx="3074670" cy="864870"/>
                <wp:effectExtent l="0" t="0" r="0" b="0"/>
                <wp:wrapSquare wrapText="largest"/>
                <wp:docPr id="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6"/>
                                <w:sz w:val="26"/>
                                <w:rFonts w:eastAsia="DejaVu Sans" w:cs="Noto Sans Devanagari" w:ascii="Calibri" w:hAnsi="Calibri"/>
                                <w:lang w:val="en-US"/>
                              </w:rPr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Chamamos o conjunto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i/>
                                <w:iCs/>
                                <w:rFonts w:eastAsia="DejaVu Sans" w:cs="Noto Sans Devanagari" w:ascii="Calibri" w:hAnsi="Calibri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de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iCs/>
                                <w:i/>
                                <w:bCs/>
                                <w:b/>
                                <w:rFonts w:eastAsia="DejaVu Sans" w:cs="Noto Sans Devanagari" w:ascii="Calibri" w:hAnsi="Calibri"/>
                                <w:lang w:val="en-US"/>
                              </w:rPr>
                              <w:t>domínio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iCs w:val="false"/>
                                <w:i w:val="false"/>
                                <w:b w:val="false"/>
                                <w:b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 da função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i/>
                                <w:iCs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f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i w:val="false"/>
                                <w:i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 xml:space="preserve">e representamos por 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/>
                                <w:bCs/>
                                <w:i/>
                                <w:iCs/>
                                <w:rFonts w:eastAsia="DejaVu Sans" w:cs="Noto Sans Devanagari" w:ascii="Calibri" w:hAnsi="Calibri"/>
                                <w:lang w:val="en-US"/>
                              </w:rPr>
                              <w:t>Dom(f)</w:t>
                            </w: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i w:val="false"/>
                                <w:iCs w:val="false"/>
                                <w:rFonts w:eastAsia="DejaVu Sans" w:cs="Noto Sans Devanagari" w:ascii="Calibri" w:hAnsi="Calibri"/>
                                <w:lang w:val="en-US"/>
                              </w:rPr>
                              <w:t>. Neste caso, temos</w:t>
                            </w:r>
                          </w:p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Cs w:val="26"/>
                                <w:sz w:val="26"/>
                                <w:b w:val="false"/>
                                <w:bCs w:val="false"/>
                                <w:i/>
                                <w:iCs/>
                                <w:rFonts w:eastAsia="DejaVu Sans" w:cs="Noto Sans Devanagari" w:ascii="Calibri" w:hAnsi="Calibri"/>
                                <w:lang w:val="en-US"/>
                              </w:rPr>
                              <w:t>Dom(f) = {1, 2, 3}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4" stroked="f" style="position:absolute;margin-left:11.55pt;margin-top:8.4pt;width:242pt;height:68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Cs w:val="26"/>
                          <w:sz w:val="26"/>
                          <w:rFonts w:eastAsia="DejaVu Sans" w:cs="Noto Sans Devanagari" w:ascii="Calibri" w:hAnsi="Calibri"/>
                          <w:lang w:val="en-US"/>
                        </w:rPr>
                      </w:r>
                      <w:r>
                        <w:rPr>
                          <w:kern w:val="0"/>
                          <w:szCs w:val="26"/>
                          <w:sz w:val="26"/>
                          <w:rFonts w:eastAsia="DejaVu Sans" w:cs="Noto Sans Devanagari" w:ascii="Calibri" w:hAnsi="Calibri"/>
                          <w:lang w:val="en-US"/>
                        </w:rPr>
                        <w:t xml:space="preserve">Chamamos o conjunto </w:t>
                      </w:r>
                      <w:r>
                        <w:rPr>
                          <w:kern w:val="0"/>
                          <w:szCs w:val="26"/>
                          <w:sz w:val="26"/>
                          <w:i/>
                          <w:iCs/>
                          <w:rFonts w:eastAsia="DejaVu Sans" w:cs="Noto Sans Devanagari" w:ascii="Calibri" w:hAnsi="Calibri"/>
                          <w:lang w:val="en-US"/>
                        </w:rPr>
                        <w:t>A</w:t>
                      </w:r>
                      <w:r>
                        <w:rPr>
                          <w:kern w:val="0"/>
                          <w:szCs w:val="26"/>
                          <w:sz w:val="26"/>
                          <w:rFonts w:eastAsia="DejaVu Sans" w:cs="Noto Sans Devanagari" w:ascii="Calibri" w:hAnsi="Calibri"/>
                          <w:lang w:val="en-US"/>
                        </w:rPr>
                        <w:t xml:space="preserve"> de </w:t>
                      </w:r>
                      <w:r>
                        <w:rPr>
                          <w:kern w:val="0"/>
                          <w:szCs w:val="26"/>
                          <w:sz w:val="26"/>
                          <w:iCs/>
                          <w:i/>
                          <w:bCs/>
                          <w:b/>
                          <w:rFonts w:eastAsia="DejaVu Sans" w:cs="Noto Sans Devanagari" w:ascii="Calibri" w:hAnsi="Calibri"/>
                          <w:lang w:val="en-US"/>
                        </w:rPr>
                        <w:t>domínio</w:t>
                      </w:r>
                      <w:r>
                        <w:rPr>
                          <w:kern w:val="0"/>
                          <w:szCs w:val="26"/>
                          <w:sz w:val="26"/>
                          <w:iCs w:val="false"/>
                          <w:i w:val="false"/>
                          <w:b w:val="false"/>
                          <w:bCs w:val="false"/>
                          <w:rFonts w:eastAsia="DejaVu Sans" w:cs="Noto Sans Devanagari" w:ascii="Calibri" w:hAnsi="Calibri"/>
                          <w:lang w:val="en-US"/>
                        </w:rPr>
                        <w:t xml:space="preserve"> da função </w:t>
                      </w: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i/>
                          <w:iCs/>
                          <w:rFonts w:eastAsia="DejaVu Sans" w:cs="Noto Sans Devanagari" w:ascii="Calibri" w:hAnsi="Calibri"/>
                          <w:lang w:val="en-US"/>
                        </w:rPr>
                        <w:t xml:space="preserve">f </w:t>
                      </w: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i w:val="false"/>
                          <w:iCs w:val="false"/>
                          <w:rFonts w:eastAsia="DejaVu Sans" w:cs="Noto Sans Devanagari" w:ascii="Calibri" w:hAnsi="Calibri"/>
                          <w:lang w:val="en-US"/>
                        </w:rPr>
                        <w:t xml:space="preserve">e representamos por </w:t>
                      </w:r>
                      <w:r>
                        <w:rPr>
                          <w:kern w:val="0"/>
                          <w:szCs w:val="26"/>
                          <w:sz w:val="26"/>
                          <w:b/>
                          <w:bCs/>
                          <w:i/>
                          <w:iCs/>
                          <w:rFonts w:eastAsia="DejaVu Sans" w:cs="Noto Sans Devanagari" w:ascii="Calibri" w:hAnsi="Calibri"/>
                          <w:lang w:val="en-US"/>
                        </w:rPr>
                        <w:t>Dom(f)</w:t>
                      </w: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i w:val="false"/>
                          <w:iCs w:val="false"/>
                          <w:rFonts w:eastAsia="DejaVu Sans" w:cs="Noto Sans Devanagari" w:ascii="Calibri" w:hAnsi="Calibri"/>
                          <w:lang w:val="en-US"/>
                        </w:rPr>
                        <w:t>. Neste caso, temos</w:t>
                      </w:r>
                    </w:p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Cs w:val="26"/>
                          <w:sz w:val="26"/>
                          <w:b w:val="false"/>
                          <w:bCs w:val="false"/>
                          <w:i/>
                          <w:iCs/>
                          <w:rFonts w:eastAsia="DejaVu Sans" w:cs="Noto Sans Devanagari" w:ascii="Calibri" w:hAnsi="Calibri"/>
                          <w:lang w:val="en-US"/>
                        </w:rPr>
                        <w:t>Dom(f) = {1, 2, 3}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jc w:val="both"/>
        <w:rPr>
          <w:i/>
          <w:i/>
          <w:iCs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3561080</wp:posOffset>
            </wp:positionH>
            <wp:positionV relativeFrom="paragraph">
              <wp:posOffset>381000</wp:posOffset>
            </wp:positionV>
            <wp:extent cx="2792095" cy="889635"/>
            <wp:effectExtent l="0" t="0" r="0" b="0"/>
            <wp:wrapSquare wrapText="largest"/>
            <wp:docPr id="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ab/>
        <w:t xml:space="preserve">Além de domínio, 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também possui uma </w:t>
      </w:r>
      <w:r>
        <w:rPr>
          <w:b/>
          <w:bCs/>
          <w:i/>
          <w:iCs/>
          <w:position w:val="0"/>
          <w:sz w:val="26"/>
          <w:sz w:val="26"/>
          <w:szCs w:val="26"/>
          <w:vertAlign w:val="baseline"/>
        </w:rPr>
        <w:t>imagem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. A imagem da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f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é o conjunto formado por todos os elementos do conjunto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que, de alguma forma, estão relacionados com algum elemento do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Dom(f)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e representamos essa imagem por</w:t>
      </w:r>
      <w:r>
        <w:rPr>
          <w:b/>
          <w:bCs/>
          <w:i/>
          <w:iCs/>
          <w:position w:val="0"/>
          <w:sz w:val="26"/>
          <w:sz w:val="26"/>
          <w:szCs w:val="26"/>
          <w:vertAlign w:val="baseline"/>
        </w:rPr>
        <w:t xml:space="preserve"> Im(f)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 No nosso caso aqui, temos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Im(f)={2, 3, 4}.</w:t>
      </w:r>
    </w:p>
    <w:p>
      <w:pPr>
        <w:pStyle w:val="Normal"/>
        <w:rPr>
          <w:b/>
          <w:b/>
          <w:bCs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-20955</wp:posOffset>
            </wp:positionH>
            <wp:positionV relativeFrom="paragraph">
              <wp:posOffset>69215</wp:posOffset>
            </wp:positionV>
            <wp:extent cx="2247900" cy="2352675"/>
            <wp:effectExtent l="0" t="0" r="0" b="0"/>
            <wp:wrapSquare wrapText="largest"/>
            <wp:docPr id="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ab/>
        <w:tab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ab/>
        <w:tab/>
        <w:t xml:space="preserve">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que relaciona elementos do conjunto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A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aos elementos do conjunto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pela regra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f(x)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pode ser representada das diversas formas como na imagem ao lado. No entanto, a mais simples de todas, é representar uma função somente pela sua regra. Veja o exemplo a seguir:</w:t>
      </w:r>
    </w:p>
    <w:p>
      <w:pPr>
        <w:pStyle w:val="Normal"/>
        <w:rPr>
          <w:b/>
          <w:b/>
          <w:bCs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/>
          <w:b/>
          <w:bCs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Considere 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definida por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y=2x-1.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Neste caso, a regra da função é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f(x)=2x-1.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Qual o valor que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y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assume quando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x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vale 2, 3 e 4?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quando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x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=2,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y = 2.2-1 = ______________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quando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x=3, y=___________ = _______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quando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x=4, y = __________ = ________</w:t>
      </w:r>
    </w:p>
    <w:p>
      <w:pPr>
        <w:pStyle w:val="Normal"/>
        <w:rPr>
          <w:b/>
          <w:b/>
          <w:bCs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color w:val="666666"/>
        </w:rPr>
      </w:pPr>
      <w:r>
        <w:rPr>
          <w:b/>
          <w:bCs/>
          <w:color w:val="666666"/>
          <w:position w:val="0"/>
          <w:sz w:val="26"/>
          <w:sz w:val="26"/>
          <w:szCs w:val="26"/>
          <w:vertAlign w:val="baseline"/>
        </w:rPr>
        <w:t>INDIVIDUAL</w:t>
      </w:r>
    </w:p>
    <w:p>
      <w:pPr>
        <w:pStyle w:val="Normal"/>
        <w:jc w:val="both"/>
        <w:rPr/>
      </w:pPr>
      <w:r>
        <w:rPr>
          <w:b/>
          <w:bCs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 Com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os valores de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x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dados acima, faça uma representação na forma de diagrama da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dada por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y=2x-1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/>
      </w:pPr>
      <w:r>
        <w:rPr>
          <w:b/>
          <w:bCs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Complete: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3 é a imagem de 2 pela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, ou seja, 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(2) = _____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5 é a imagem de ___ pela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, ou seja,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(___) = _____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7 é a imagem de ___ pela função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, ou seja,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f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(___) = _____</w: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91895" cy="187960"/>
                <wp:effectExtent l="0" t="0" r="0" b="0"/>
                <wp:wrapSquare wrapText="bothSides"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40" cy="18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75pt;height:14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5034280</wp:posOffset>
                </wp:positionH>
                <wp:positionV relativeFrom="paragraph">
                  <wp:posOffset>210185</wp:posOffset>
                </wp:positionV>
                <wp:extent cx="1343025" cy="185420"/>
                <wp:effectExtent l="0" t="0" r="0" b="0"/>
                <wp:wrapNone/>
                <wp:docPr id="10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396.4pt;margin-top:16.55pt;width:105.6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</TotalTime>
  <Application>LibreOffice/6.1.5.2$Linux_X86_64 LibreOffice_project/10$Build-2</Application>
  <Pages>2</Pages>
  <Words>334</Words>
  <Characters>1490</Characters>
  <CharactersWithSpaces>1850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2020-05-14T15:37:42Z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