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08C" w:rsidRDefault="00E6508C" w:rsidP="005F6549">
      <w:pPr>
        <w:pStyle w:val="01Ttulo-IEIJ"/>
      </w:pPr>
    </w:p>
    <w:p w:rsidR="005F6549" w:rsidRPr="008E3EC9" w:rsidRDefault="00695AF3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estiagem no paraná</w:t>
      </w:r>
    </w:p>
    <w:p w:rsidR="00695AF3" w:rsidRPr="00695AF3" w:rsidRDefault="00695AF3" w:rsidP="00695AF3">
      <w:pPr>
        <w:pStyle w:val="02Subttulo-IEIJ"/>
        <w:jc w:val="center"/>
        <w:rPr>
          <w:kern w:val="36"/>
          <w:lang w:eastAsia="pt-BR" w:bidi="ar-SA"/>
        </w:rPr>
      </w:pPr>
      <w:r w:rsidRPr="00695AF3">
        <w:rPr>
          <w:kern w:val="36"/>
          <w:lang w:eastAsia="pt-BR" w:bidi="ar-SA"/>
        </w:rPr>
        <w:t>Usina de Itaipu reabre vertedouro para aumentar nível do rio Paraná</w:t>
      </w:r>
    </w:p>
    <w:p w:rsidR="00695AF3" w:rsidRPr="00695AF3" w:rsidRDefault="00695AF3" w:rsidP="00695AF3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5715000" cy="3190875"/>
            <wp:effectExtent l="19050" t="0" r="0" b="0"/>
            <wp:docPr id="11" name="Imagem 11" descr="https://uploads.bemparana.com.br/upload/image/noticia/noticia_471723_img1_vetedo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s.bemparana.com.br/upload/image/noticia/noticia_471723_img1_vetedou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F3" w:rsidRPr="00695AF3" w:rsidRDefault="00695AF3" w:rsidP="00695AF3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5AF3">
        <w:rPr>
          <w:rFonts w:ascii="Times New Roman" w:eastAsia="Times New Roman" w:hAnsi="Times New Roman" w:cs="Times New Roman"/>
          <w:kern w:val="0"/>
          <w:lang w:eastAsia="pt-BR" w:bidi="ar-SA"/>
        </w:rPr>
        <w:t>(Foto: Itaipu Bi Nacional/Divulgação)</w:t>
      </w:r>
    </w:p>
    <w:p w:rsidR="00695AF3" w:rsidRPr="00695AF3" w:rsidRDefault="00695AF3" w:rsidP="00695AF3">
      <w:pPr>
        <w:widowControl/>
        <w:shd w:val="clear" w:color="auto" w:fill="FFFFFF"/>
        <w:suppressAutoHyphens w:val="0"/>
        <w:spacing w:before="0"/>
        <w:jc w:val="both"/>
        <w:rPr>
          <w:rFonts w:ascii="Georgia" w:eastAsia="Times New Roman" w:hAnsi="Georgia" w:cs="Times New Roman"/>
          <w:color w:val="333333"/>
          <w:kern w:val="0"/>
          <w:lang w:eastAsia="pt-BR" w:bidi="ar-SA"/>
        </w:rPr>
      </w:pPr>
      <w:r w:rsidRPr="00695AF3">
        <w:rPr>
          <w:rFonts w:ascii="Helvetica" w:eastAsia="Times New Roman" w:hAnsi="Helvetica" w:cs="Times New Roman"/>
          <w:color w:val="333333"/>
          <w:kern w:val="0"/>
          <w:lang w:eastAsia="pt-BR" w:bidi="ar-SA"/>
        </w:rPr>
        <w:t> </w:t>
      </w:r>
      <w:r w:rsidRPr="00695AF3">
        <w:rPr>
          <w:rFonts w:ascii="Georgia" w:eastAsia="Times New Roman" w:hAnsi="Georgia" w:cs="Times New Roman"/>
          <w:caps/>
          <w:color w:val="333333"/>
          <w:kern w:val="0"/>
          <w:sz w:val="15"/>
          <w:lang w:eastAsia="pt-BR" w:bidi="ar-SA"/>
        </w:rPr>
        <w:t xml:space="preserve">18/05/20 ÀS </w:t>
      </w:r>
      <w:proofErr w:type="gramStart"/>
      <w:r w:rsidRPr="00695AF3">
        <w:rPr>
          <w:rFonts w:ascii="Georgia" w:eastAsia="Times New Roman" w:hAnsi="Georgia" w:cs="Times New Roman"/>
          <w:caps/>
          <w:color w:val="333333"/>
          <w:kern w:val="0"/>
          <w:sz w:val="15"/>
          <w:lang w:eastAsia="pt-BR" w:bidi="ar-SA"/>
        </w:rPr>
        <w:t>09:07</w:t>
      </w:r>
      <w:proofErr w:type="gramEnd"/>
      <w:r w:rsidRPr="00695AF3">
        <w:rPr>
          <w:rFonts w:ascii="Georgia" w:eastAsia="Times New Roman" w:hAnsi="Georgia" w:cs="Times New Roman"/>
          <w:caps/>
          <w:color w:val="333333"/>
          <w:kern w:val="0"/>
          <w:sz w:val="15"/>
          <w:lang w:eastAsia="pt-BR" w:bidi="ar-SA"/>
        </w:rPr>
        <w:t> ATUALIZADO ÀS 15:00</w:t>
      </w:r>
      <w:r w:rsidRPr="00695AF3">
        <w:rPr>
          <w:rFonts w:ascii="Georgia" w:eastAsia="Times New Roman" w:hAnsi="Georgia" w:cs="Times New Roman"/>
          <w:b/>
          <w:bCs/>
          <w:color w:val="333333"/>
          <w:kern w:val="0"/>
          <w:sz w:val="21"/>
          <w:lang w:eastAsia="pt-BR" w:bidi="ar-SA"/>
        </w:rPr>
        <w:t>Redação Bem Paraná com assessoria</w:t>
      </w:r>
    </w:p>
    <w:p w:rsidR="00695AF3" w:rsidRP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 xml:space="preserve">Depois de quase um ano fechado, a Itaipu voltou a abrir seu vertedouro. Desde os primeiros 40 minutos da madrugada desta segunda-feira, 18 de maio, a usina começou a liberar água para ajudar a aumentar o nível do Rio Paraná </w:t>
      </w:r>
      <w:proofErr w:type="gramStart"/>
      <w:r w:rsidRPr="00695AF3">
        <w:rPr>
          <w:sz w:val="28"/>
          <w:szCs w:val="28"/>
          <w:lang w:eastAsia="pt-BR" w:bidi="ar-SA"/>
        </w:rPr>
        <w:t>a</w:t>
      </w:r>
      <w:proofErr w:type="gramEnd"/>
      <w:r w:rsidRPr="00695AF3">
        <w:rPr>
          <w:sz w:val="28"/>
          <w:szCs w:val="28"/>
          <w:lang w:eastAsia="pt-BR" w:bidi="ar-SA"/>
        </w:rPr>
        <w:t xml:space="preserve"> jusante (abaixo da barragem).</w:t>
      </w:r>
    </w:p>
    <w:p w:rsid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>A medida vai possibilitar o escoamento da safra de grãos do Paraguai e da Argentina até o Porto de Paranaguá. A longa estiagem prejudica a navegação no Rio Paraná, dificultando o transporte de grãos da Argentina e do Paraguai para os portos de Buenos Aires e do Uruguai. Sem essa operação de Itaipu, os países vizinhos teriam prejuízos.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F33D42" w:rsidTr="000D7A4A">
        <w:tc>
          <w:tcPr>
            <w:tcW w:w="9778" w:type="dxa"/>
            <w:shd w:val="clear" w:color="auto" w:fill="DEEAF6" w:themeFill="accent1" w:themeFillTint="33"/>
          </w:tcPr>
          <w:p w:rsidR="00F33D42" w:rsidRDefault="00F33D42" w:rsidP="00F33D42">
            <w:pPr>
              <w:pStyle w:val="00IEIJ"/>
              <w:rPr>
                <w:lang w:eastAsia="pt-BR" w:bidi="ar-SA"/>
              </w:rPr>
            </w:pPr>
            <w:r>
              <w:rPr>
                <w:lang w:eastAsia="pt-BR" w:bidi="ar-SA"/>
              </w:rPr>
              <w:lastRenderedPageBreak/>
              <w:t xml:space="preserve">Observe a imagem a seguir. </w:t>
            </w:r>
          </w:p>
          <w:p w:rsidR="00F33D42" w:rsidRDefault="00F33D42" w:rsidP="00F33D42">
            <w:pPr>
              <w:pStyle w:val="Corpodetexto"/>
              <w:rPr>
                <w:lang w:eastAsia="pt-BR" w:bidi="ar-S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5734050" cy="3552825"/>
                  <wp:effectExtent l="19050" t="0" r="0" b="0"/>
                  <wp:docPr id="18" name="Imagem 18" descr="Baixa vazão do Rio Paraná ameaça transporte de cargas; Brasil e Paraguai discutem soluçõ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ixa vazão do Rio Paraná ameaça transporte de cargas; Brasil e Paraguai discutem soluçõ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D42" w:rsidRDefault="00544151" w:rsidP="00F33D42">
            <w:pPr>
              <w:shd w:val="clear" w:color="auto" w:fill="FFFFFF"/>
              <w:textAlignment w:val="baseline"/>
              <w:rPr>
                <w:rFonts w:ascii="roboto" w:hAnsi="roboto" w:hint="eastAsia"/>
                <w:color w:val="A0A0A0"/>
                <w:sz w:val="20"/>
                <w:szCs w:val="20"/>
              </w:rPr>
            </w:pPr>
            <w:hyperlink r:id="rId9" w:history="1">
              <w:r w:rsidR="00F33D42">
                <w:rPr>
                  <w:rStyle w:val="Hyperlink"/>
                  <w:rFonts w:ascii="inherit" w:hAnsi="inherit"/>
                  <w:sz w:val="20"/>
                  <w:szCs w:val="20"/>
                  <w:bdr w:val="none" w:sz="0" w:space="0" w:color="auto" w:frame="1"/>
                </w:rPr>
                <w:t>25 de abril de 2020</w:t>
              </w:r>
            </w:hyperlink>
            <w:r w:rsidR="00F33D42">
              <w:rPr>
                <w:rFonts w:ascii="roboto" w:hAnsi="roboto"/>
                <w:color w:val="A0A0A0"/>
                <w:sz w:val="20"/>
                <w:szCs w:val="20"/>
              </w:rPr>
              <w:t xml:space="preserve">, </w:t>
            </w:r>
            <w:r w:rsidR="00F33D42">
              <w:rPr>
                <w:rStyle w:val="metatext"/>
                <w:rFonts w:ascii="roboto" w:hAnsi="roboto"/>
                <w:color w:val="A0A0A0"/>
                <w:sz w:val="20"/>
                <w:szCs w:val="20"/>
                <w:bdr w:val="none" w:sz="0" w:space="0" w:color="auto" w:frame="1"/>
              </w:rPr>
              <w:t>em </w:t>
            </w:r>
            <w:hyperlink r:id="rId10" w:history="1">
              <w:r w:rsidR="00F33D42">
                <w:rPr>
                  <w:rStyle w:val="Hyperlink"/>
                  <w:rFonts w:ascii="inherit" w:hAnsi="inherit"/>
                  <w:b/>
                  <w:bCs/>
                  <w:sz w:val="20"/>
                  <w:szCs w:val="20"/>
                  <w:bdr w:val="none" w:sz="0" w:space="0" w:color="auto" w:frame="1"/>
                </w:rPr>
                <w:t>Fronteira</w:t>
              </w:r>
              <w:proofErr w:type="gramStart"/>
            </w:hyperlink>
            <w:proofErr w:type="gramEnd"/>
          </w:p>
          <w:p w:rsidR="00F33D42" w:rsidRPr="00F33D42" w:rsidRDefault="00F33D42" w:rsidP="00F33D42">
            <w:pPr>
              <w:pStyle w:val="Corpodetexto"/>
              <w:rPr>
                <w:sz w:val="28"/>
                <w:szCs w:val="28"/>
                <w:lang w:eastAsia="pt-BR" w:bidi="ar-SA"/>
              </w:rPr>
            </w:pPr>
            <w:r w:rsidRPr="00F33D42">
              <w:rPr>
                <w:sz w:val="28"/>
                <w:szCs w:val="28"/>
                <w:lang w:eastAsia="pt-BR" w:bidi="ar-SA"/>
              </w:rPr>
              <w:t xml:space="preserve">Qual parte do trecho lido explicaria a imagem?  Escreva-a. </w:t>
            </w:r>
          </w:p>
          <w:p w:rsidR="00F33D42" w:rsidRPr="00F33D42" w:rsidRDefault="00F33D42" w:rsidP="00F33D42">
            <w:pPr>
              <w:pStyle w:val="Corpodetexto"/>
              <w:rPr>
                <w:lang w:eastAsia="pt-BR" w:bidi="ar-SA"/>
              </w:rPr>
            </w:pPr>
            <w:r>
              <w:rPr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95AF3" w:rsidRP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 xml:space="preserve">“Essa ajuda é para evitar um colapso na economia dos países vizinhos numa época de tantas dificuldades”, diz o general Joaquim Silva e </w:t>
      </w:r>
      <w:proofErr w:type="spellStart"/>
      <w:r w:rsidRPr="00695AF3">
        <w:rPr>
          <w:sz w:val="28"/>
          <w:szCs w:val="28"/>
          <w:lang w:eastAsia="pt-BR" w:bidi="ar-SA"/>
        </w:rPr>
        <w:t>Luna</w:t>
      </w:r>
      <w:proofErr w:type="spellEnd"/>
      <w:r w:rsidRPr="00695AF3">
        <w:rPr>
          <w:sz w:val="28"/>
          <w:szCs w:val="28"/>
          <w:lang w:eastAsia="pt-BR" w:bidi="ar-SA"/>
        </w:rPr>
        <w:t xml:space="preserve">, diretor-geral brasileiro de Itaipu. O </w:t>
      </w:r>
      <w:proofErr w:type="spellStart"/>
      <w:r w:rsidRPr="00695AF3">
        <w:rPr>
          <w:sz w:val="28"/>
          <w:szCs w:val="28"/>
          <w:lang w:eastAsia="pt-BR" w:bidi="ar-SA"/>
        </w:rPr>
        <w:t>vertimento</w:t>
      </w:r>
      <w:proofErr w:type="spellEnd"/>
      <w:r w:rsidRPr="00695AF3">
        <w:rPr>
          <w:sz w:val="28"/>
          <w:szCs w:val="28"/>
          <w:lang w:eastAsia="pt-BR" w:bidi="ar-SA"/>
        </w:rPr>
        <w:t xml:space="preserve"> inicial previsto deve durar 12 dias. Não haverá prejuízo para a produção da usina, já que a demanda solicitada à Itaipu continua baixa.</w:t>
      </w:r>
    </w:p>
    <w:p w:rsidR="00695AF3" w:rsidRP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>A Itaipu e a Defesa Civil alertam a população sobre o aumento da vazão. Nos últimos tempos, o rio, próximo à Ponte da Amizade, havia virado um roteiro de visitação para registros de fotos por causa da seca histórica.</w:t>
      </w:r>
    </w:p>
    <w:p w:rsid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>Há mais de um mês, os governos brasileiro, paraguaio e argentino vêm negociando maior produção da usina de Itaipu, que havia sido reduzida em função do  desaquecimento da economia.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F33D42" w:rsidTr="000D7A4A">
        <w:tc>
          <w:tcPr>
            <w:tcW w:w="9778" w:type="dxa"/>
            <w:shd w:val="clear" w:color="auto" w:fill="E2EFD9" w:themeFill="accent6" w:themeFillTint="33"/>
          </w:tcPr>
          <w:p w:rsidR="00F33D42" w:rsidRDefault="00F33D42" w:rsidP="00F33D42">
            <w:pPr>
              <w:pStyle w:val="00IEIJ"/>
              <w:rPr>
                <w:sz w:val="28"/>
                <w:lang w:eastAsia="pt-BR" w:bidi="ar-SA"/>
              </w:rPr>
            </w:pPr>
            <w:r w:rsidRPr="00F33D42">
              <w:rPr>
                <w:sz w:val="28"/>
                <w:lang w:eastAsia="pt-BR" w:bidi="ar-SA"/>
              </w:rPr>
              <w:lastRenderedPageBreak/>
              <w:t>Explique por que houve o “desaquecimento da economia”</w:t>
            </w:r>
            <w:r>
              <w:rPr>
                <w:sz w:val="28"/>
                <w:lang w:eastAsia="pt-BR" w:bidi="ar-SA"/>
              </w:rPr>
              <w:t xml:space="preserve">. </w:t>
            </w:r>
          </w:p>
          <w:p w:rsidR="00F33D42" w:rsidRPr="00F33D42" w:rsidRDefault="00F33D42" w:rsidP="00F33D42">
            <w:pPr>
              <w:pStyle w:val="Corpodetexto"/>
              <w:rPr>
                <w:lang w:eastAsia="pt-BR" w:bidi="ar-SA"/>
              </w:rPr>
            </w:pPr>
            <w:r>
              <w:rPr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33D42" w:rsidRPr="00F33D42" w:rsidRDefault="00F33D42" w:rsidP="00F33D42">
      <w:pPr>
        <w:pStyle w:val="00IEIJ"/>
        <w:rPr>
          <w:lang w:eastAsia="pt-BR" w:bidi="ar-SA"/>
        </w:rPr>
      </w:pPr>
    </w:p>
    <w:p w:rsidR="00695AF3" w:rsidRPr="00695AF3" w:rsidRDefault="00695AF3" w:rsidP="00695AF3">
      <w:pPr>
        <w:pStyle w:val="03Texto-IEIJ"/>
        <w:jc w:val="both"/>
        <w:rPr>
          <w:sz w:val="28"/>
          <w:szCs w:val="28"/>
          <w:lang w:eastAsia="pt-BR" w:bidi="ar-SA"/>
        </w:rPr>
      </w:pPr>
      <w:r w:rsidRPr="00695AF3">
        <w:rPr>
          <w:b/>
          <w:bCs/>
          <w:sz w:val="28"/>
          <w:szCs w:val="28"/>
          <w:lang w:eastAsia="pt-BR" w:bidi="ar-SA"/>
        </w:rPr>
        <w:t>A Itaipu</w:t>
      </w:r>
    </w:p>
    <w:p w:rsidR="00695AF3" w:rsidRDefault="00695AF3" w:rsidP="00695AF3">
      <w:pPr>
        <w:pStyle w:val="03Texto-IEIJ"/>
        <w:ind w:firstLine="709"/>
        <w:jc w:val="both"/>
        <w:rPr>
          <w:sz w:val="28"/>
          <w:szCs w:val="28"/>
          <w:lang w:eastAsia="pt-BR" w:bidi="ar-SA"/>
        </w:rPr>
      </w:pPr>
      <w:r w:rsidRPr="00695AF3">
        <w:rPr>
          <w:sz w:val="28"/>
          <w:szCs w:val="28"/>
          <w:lang w:eastAsia="pt-BR" w:bidi="ar-SA"/>
        </w:rPr>
        <w:t xml:space="preserve">Com 20 unidades geradoras e 14 mil MW de potência instalada, a Itaipu Binacional é líder mundial na geração de energia limpa e renovável, tendo produzido, desde 1984, 2,7 bilhões de </w:t>
      </w:r>
      <w:proofErr w:type="spellStart"/>
      <w:proofErr w:type="gramStart"/>
      <w:r w:rsidRPr="00695AF3">
        <w:rPr>
          <w:sz w:val="28"/>
          <w:szCs w:val="28"/>
          <w:lang w:eastAsia="pt-BR" w:bidi="ar-SA"/>
        </w:rPr>
        <w:t>MWh</w:t>
      </w:r>
      <w:proofErr w:type="spellEnd"/>
      <w:proofErr w:type="gramEnd"/>
      <w:r w:rsidRPr="00695AF3">
        <w:rPr>
          <w:sz w:val="28"/>
          <w:szCs w:val="28"/>
          <w:lang w:eastAsia="pt-BR" w:bidi="ar-SA"/>
        </w:rPr>
        <w:t xml:space="preserve">. Em 2016, a usina brasileira e paraguaia retomou o recorde mundial anual de geração de energia, com a marca de 103.098.366 </w:t>
      </w:r>
      <w:proofErr w:type="spellStart"/>
      <w:proofErr w:type="gramStart"/>
      <w:r w:rsidRPr="00695AF3">
        <w:rPr>
          <w:sz w:val="28"/>
          <w:szCs w:val="28"/>
          <w:lang w:eastAsia="pt-BR" w:bidi="ar-SA"/>
        </w:rPr>
        <w:t>MWh</w:t>
      </w:r>
      <w:proofErr w:type="spellEnd"/>
      <w:proofErr w:type="gramEnd"/>
      <w:r w:rsidRPr="00695AF3">
        <w:rPr>
          <w:sz w:val="28"/>
          <w:szCs w:val="28"/>
          <w:lang w:eastAsia="pt-BR" w:bidi="ar-SA"/>
        </w:rPr>
        <w:t>. A hidrelétrica é responsável pelo abastecimento de aproximadamente 15% de toda a energia consumida pelo Brasil e de 90% do Paraguai.</w:t>
      </w:r>
    </w:p>
    <w:p w:rsidR="00695AF3" w:rsidRDefault="00544151" w:rsidP="00695AF3">
      <w:pPr>
        <w:pStyle w:val="00IEIJ"/>
      </w:pPr>
      <w:hyperlink r:id="rId11" w:anchor=".XsLNQ2hKjIU" w:history="1">
        <w:r w:rsidR="00695AF3">
          <w:rPr>
            <w:rStyle w:val="Hyperlink"/>
          </w:rPr>
          <w:t>https://www.bemparana.com.br/noticia/usina-de-itaipu-reabre-vertedouro-para-aumentar-nivel-do-rio-e-ajudar-paises-vizinhos#.XsLNQ2hKjIU</w:t>
        </w:r>
      </w:hyperlink>
    </w:p>
    <w:p w:rsidR="00695AF3" w:rsidRDefault="00695AF3" w:rsidP="00695AF3">
      <w:pPr>
        <w:pStyle w:val="Corpodetexto"/>
        <w:rPr>
          <w:lang w:eastAsia="pt-BR" w:bidi="ar-SA"/>
        </w:rPr>
      </w:pPr>
    </w:p>
    <w:p w:rsidR="007719F9" w:rsidRPr="007719F9" w:rsidRDefault="007719F9" w:rsidP="007719F9">
      <w:pPr>
        <w:pStyle w:val="03Texto-IEIJ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719F9">
        <w:rPr>
          <w:rFonts w:asciiTheme="minorHAnsi" w:hAnsiTheme="minorHAnsi" w:cstheme="minorHAnsi"/>
          <w:b/>
          <w:sz w:val="28"/>
          <w:szCs w:val="28"/>
        </w:rPr>
        <w:t>Estiagem</w:t>
      </w:r>
    </w:p>
    <w:p w:rsidR="007719F9" w:rsidRPr="007719F9" w:rsidRDefault="007719F9" w:rsidP="007719F9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19F9">
        <w:rPr>
          <w:rFonts w:asciiTheme="minorHAnsi" w:hAnsiTheme="minorHAnsi" w:cstheme="minorHAnsi"/>
          <w:sz w:val="28"/>
          <w:szCs w:val="28"/>
        </w:rPr>
        <w:t>As </w:t>
      </w:r>
      <w:r w:rsidRPr="007719F9">
        <w:rPr>
          <w:rStyle w:val="Fort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secas</w:t>
      </w:r>
      <w:r w:rsidRPr="007719F9">
        <w:rPr>
          <w:rFonts w:asciiTheme="minorHAnsi" w:hAnsiTheme="minorHAnsi" w:cstheme="minorHAnsi"/>
          <w:sz w:val="28"/>
          <w:szCs w:val="28"/>
        </w:rPr>
        <w:t> ou </w:t>
      </w:r>
      <w:r w:rsidRPr="007719F9">
        <w:rPr>
          <w:rStyle w:val="Fort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estiagens </w:t>
      </w:r>
      <w:r w:rsidRPr="007719F9">
        <w:rPr>
          <w:rFonts w:asciiTheme="minorHAnsi" w:hAnsiTheme="minorHAnsi" w:cstheme="minorHAnsi"/>
          <w:sz w:val="28"/>
          <w:szCs w:val="28"/>
        </w:rPr>
        <w:t>são fenômenos climáticos causados pela insuficiência de precipitação pluviométrica, ou chuva numa determinada região por um período de tempo muito grande.</w:t>
      </w:r>
    </w:p>
    <w:p w:rsidR="007719F9" w:rsidRDefault="007719F9" w:rsidP="00E67046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19F9">
        <w:rPr>
          <w:rFonts w:asciiTheme="minorHAnsi" w:hAnsiTheme="minorHAnsi" w:cstheme="minorHAnsi"/>
          <w:sz w:val="28"/>
          <w:szCs w:val="28"/>
        </w:rPr>
        <w:t>Este fenômeno provoca desequilíbrios hidrológicos importantes. Normalmente a ocorrência da </w:t>
      </w:r>
      <w:r w:rsidRPr="007719F9">
        <w:rPr>
          <w:rStyle w:val="Fort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seca</w:t>
      </w:r>
      <w:r w:rsidRPr="007719F9">
        <w:rPr>
          <w:rFonts w:asciiTheme="minorHAnsi" w:hAnsiTheme="minorHAnsi" w:cstheme="minorHAnsi"/>
          <w:sz w:val="28"/>
          <w:szCs w:val="28"/>
        </w:rPr>
        <w:t xml:space="preserve"> se dá quando a </w:t>
      </w:r>
      <w:proofErr w:type="spellStart"/>
      <w:r w:rsidRPr="007719F9">
        <w:rPr>
          <w:rFonts w:asciiTheme="minorHAnsi" w:hAnsiTheme="minorHAnsi" w:cstheme="minorHAnsi"/>
          <w:sz w:val="28"/>
          <w:szCs w:val="28"/>
        </w:rPr>
        <w:t>evapotranspiração</w:t>
      </w:r>
      <w:proofErr w:type="spellEnd"/>
      <w:r w:rsidRPr="007719F9">
        <w:rPr>
          <w:rFonts w:asciiTheme="minorHAnsi" w:hAnsiTheme="minorHAnsi" w:cstheme="minorHAnsi"/>
          <w:sz w:val="28"/>
          <w:szCs w:val="28"/>
        </w:rPr>
        <w:t xml:space="preserve"> ultrapassa por um período de tempo a precipitação de chuvas.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F33D42" w:rsidTr="000D7A4A">
        <w:tc>
          <w:tcPr>
            <w:tcW w:w="9778" w:type="dxa"/>
            <w:shd w:val="clear" w:color="auto" w:fill="FFFF00"/>
          </w:tcPr>
          <w:p w:rsidR="00F33D42" w:rsidRDefault="00F33D42" w:rsidP="00F33D42">
            <w:pPr>
              <w:pStyle w:val="00IEIJ"/>
              <w:rPr>
                <w:sz w:val="28"/>
              </w:rPr>
            </w:pPr>
            <w:r w:rsidRPr="00F33D42">
              <w:rPr>
                <w:sz w:val="28"/>
              </w:rPr>
              <w:t xml:space="preserve">Escreva o conceito de </w:t>
            </w:r>
            <w:r w:rsidRPr="00F33D42">
              <w:rPr>
                <w:b/>
                <w:sz w:val="28"/>
              </w:rPr>
              <w:t>estiagem.</w:t>
            </w:r>
            <w:r w:rsidRPr="00F33D42">
              <w:rPr>
                <w:sz w:val="28"/>
              </w:rPr>
              <w:t xml:space="preserve"> </w:t>
            </w:r>
          </w:p>
          <w:p w:rsidR="00F33D42" w:rsidRPr="00F33D42" w:rsidRDefault="00F33D42" w:rsidP="00F33D42">
            <w:pPr>
              <w:pStyle w:val="Corpodetex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719F9" w:rsidRPr="00E67046" w:rsidRDefault="007719F9" w:rsidP="00E67046">
      <w:pPr>
        <w:pStyle w:val="03Texto-IEIJ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7046">
        <w:rPr>
          <w:rFonts w:asciiTheme="minorHAnsi" w:hAnsiTheme="minorHAnsi" w:cstheme="minorHAnsi"/>
          <w:b/>
          <w:sz w:val="28"/>
          <w:szCs w:val="28"/>
        </w:rPr>
        <w:t>Tipos de Secas</w:t>
      </w:r>
    </w:p>
    <w:p w:rsidR="007719F9" w:rsidRPr="00E67046" w:rsidRDefault="007719F9" w:rsidP="00E67046">
      <w:pPr>
        <w:pStyle w:val="03Texto-IEIJ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67046">
        <w:rPr>
          <w:rStyle w:val="Forte"/>
          <w:rFonts w:asciiTheme="minorHAnsi" w:hAnsiTheme="minorHAnsi" w:cstheme="minorHAnsi"/>
          <w:b w:val="0"/>
          <w:color w:val="333333"/>
          <w:sz w:val="28"/>
          <w:szCs w:val="28"/>
          <w:bdr w:val="none" w:sz="0" w:space="0" w:color="auto" w:frame="1"/>
        </w:rPr>
        <w:t>As secas podem ser geradas pelos mais diversos fenômenos climatológicos, em função disto, criou-se uma tipologia da seca:</w:t>
      </w:r>
    </w:p>
    <w:p w:rsidR="007719F9" w:rsidRPr="00F33D42" w:rsidRDefault="007719F9" w:rsidP="007719F9">
      <w:pPr>
        <w:pStyle w:val="03Texto-IEIJ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33D42">
        <w:rPr>
          <w:rFonts w:asciiTheme="minorHAnsi" w:hAnsiTheme="minorHAnsi" w:cstheme="minorHAnsi"/>
          <w:b/>
          <w:sz w:val="28"/>
          <w:szCs w:val="28"/>
        </w:rPr>
        <w:t>Seca permanente</w:t>
      </w:r>
    </w:p>
    <w:p w:rsidR="007719F9" w:rsidRPr="007719F9" w:rsidRDefault="007719F9" w:rsidP="00E67046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19F9">
        <w:rPr>
          <w:rFonts w:asciiTheme="minorHAnsi" w:hAnsiTheme="minorHAnsi" w:cstheme="minorHAnsi"/>
          <w:sz w:val="28"/>
          <w:szCs w:val="28"/>
        </w:rPr>
        <w:t xml:space="preserve">É caracterizada pelo clima desértico, onde a vegetação se adaptou às condições de aridez, inexistido cursos de água. Estes só aparecem depois das chuvas que via de regra </w:t>
      </w:r>
      <w:proofErr w:type="gramStart"/>
      <w:r w:rsidRPr="007719F9">
        <w:rPr>
          <w:rFonts w:asciiTheme="minorHAnsi" w:hAnsiTheme="minorHAnsi" w:cstheme="minorHAnsi"/>
          <w:sz w:val="28"/>
          <w:szCs w:val="28"/>
        </w:rPr>
        <w:t>são</w:t>
      </w:r>
      <w:proofErr w:type="gramEnd"/>
      <w:r w:rsidRPr="007719F9">
        <w:rPr>
          <w:rFonts w:asciiTheme="minorHAnsi" w:hAnsiTheme="minorHAnsi" w:cstheme="minorHAnsi"/>
          <w:sz w:val="28"/>
          <w:szCs w:val="28"/>
        </w:rPr>
        <w:t xml:space="preserve"> fortíssimas tempestades. Este tipo de </w:t>
      </w:r>
      <w:r w:rsidRPr="007719F9">
        <w:rPr>
          <w:rStyle w:val="Fort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seca</w:t>
      </w:r>
      <w:r w:rsidRPr="007719F9">
        <w:rPr>
          <w:rFonts w:asciiTheme="minorHAnsi" w:hAnsiTheme="minorHAnsi" w:cstheme="minorHAnsi"/>
          <w:sz w:val="28"/>
          <w:szCs w:val="28"/>
        </w:rPr>
        <w:t> impossibilita a agricultura sem irrigação permanente.</w:t>
      </w:r>
    </w:p>
    <w:p w:rsidR="007719F9" w:rsidRPr="00E67046" w:rsidRDefault="007719F9" w:rsidP="007719F9">
      <w:pPr>
        <w:pStyle w:val="03Texto-IEIJ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67046">
        <w:rPr>
          <w:rFonts w:asciiTheme="minorHAnsi" w:hAnsiTheme="minorHAnsi" w:cstheme="minorHAnsi"/>
          <w:b/>
          <w:sz w:val="28"/>
          <w:szCs w:val="28"/>
        </w:rPr>
        <w:lastRenderedPageBreak/>
        <w:t>Seca sazonal</w:t>
      </w:r>
    </w:p>
    <w:p w:rsidR="007719F9" w:rsidRPr="007719F9" w:rsidRDefault="007719F9" w:rsidP="00E67046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19F9">
        <w:rPr>
          <w:rFonts w:asciiTheme="minorHAnsi" w:hAnsiTheme="minorHAnsi" w:cstheme="minorHAnsi"/>
          <w:sz w:val="28"/>
          <w:szCs w:val="28"/>
        </w:rPr>
        <w:t>A </w:t>
      </w:r>
      <w:r w:rsidRPr="007719F9">
        <w:rPr>
          <w:rStyle w:val="Fort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seca sazonal </w:t>
      </w:r>
      <w:r w:rsidRPr="007719F9">
        <w:rPr>
          <w:rFonts w:asciiTheme="minorHAnsi" w:hAnsiTheme="minorHAnsi" w:cstheme="minorHAnsi"/>
          <w:sz w:val="28"/>
          <w:szCs w:val="28"/>
        </w:rPr>
        <w:t xml:space="preserve">é uma particularidade de regiões onde o clima é </w:t>
      </w:r>
      <w:proofErr w:type="spellStart"/>
      <w:proofErr w:type="gramStart"/>
      <w:r w:rsidRPr="007719F9">
        <w:rPr>
          <w:rFonts w:asciiTheme="minorHAnsi" w:hAnsiTheme="minorHAnsi" w:cstheme="minorHAnsi"/>
          <w:sz w:val="28"/>
          <w:szCs w:val="28"/>
        </w:rPr>
        <w:t>semi-árido</w:t>
      </w:r>
      <w:proofErr w:type="spellEnd"/>
      <w:proofErr w:type="gramEnd"/>
      <w:r w:rsidRPr="007719F9">
        <w:rPr>
          <w:rFonts w:asciiTheme="minorHAnsi" w:hAnsiTheme="minorHAnsi" w:cstheme="minorHAnsi"/>
          <w:sz w:val="28"/>
          <w:szCs w:val="28"/>
        </w:rPr>
        <w:t>. Nestas a vegetação reproduz-se porque os vegetais adaptados geram sementes e morrem em seguida, ou mantém a vida em estado latente durante a </w:t>
      </w:r>
      <w:r w:rsidRPr="007719F9">
        <w:rPr>
          <w:rStyle w:val="Fort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seca</w:t>
      </w:r>
      <w:r w:rsidRPr="007719F9">
        <w:rPr>
          <w:rFonts w:asciiTheme="minorHAnsi" w:hAnsiTheme="minorHAnsi" w:cstheme="minorHAnsi"/>
          <w:sz w:val="28"/>
          <w:szCs w:val="28"/>
        </w:rPr>
        <w:t>.</w:t>
      </w:r>
    </w:p>
    <w:p w:rsidR="007719F9" w:rsidRPr="007719F9" w:rsidRDefault="007719F9" w:rsidP="00E67046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19F9">
        <w:rPr>
          <w:rFonts w:asciiTheme="minorHAnsi" w:hAnsiTheme="minorHAnsi" w:cstheme="minorHAnsi"/>
          <w:sz w:val="28"/>
          <w:szCs w:val="28"/>
        </w:rPr>
        <w:t>Nestas regiões os rios só sobrevivem se a sua água for oriunda de</w:t>
      </w:r>
      <w:r w:rsidR="00E67046">
        <w:rPr>
          <w:rFonts w:asciiTheme="minorHAnsi" w:hAnsiTheme="minorHAnsi" w:cstheme="minorHAnsi"/>
          <w:sz w:val="28"/>
          <w:szCs w:val="28"/>
        </w:rPr>
        <w:t xml:space="preserve"> outras regiões onde o clima é </w:t>
      </w:r>
      <w:r w:rsidRPr="007719F9">
        <w:rPr>
          <w:rFonts w:asciiTheme="minorHAnsi" w:hAnsiTheme="minorHAnsi" w:cstheme="minorHAnsi"/>
          <w:sz w:val="28"/>
          <w:szCs w:val="28"/>
        </w:rPr>
        <w:t>úmido. Este tipo de </w:t>
      </w:r>
      <w:r w:rsidRPr="007719F9">
        <w:rPr>
          <w:rStyle w:val="Fort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seca</w:t>
      </w:r>
      <w:r w:rsidRPr="007719F9">
        <w:rPr>
          <w:rFonts w:asciiTheme="minorHAnsi" w:hAnsiTheme="minorHAnsi" w:cstheme="minorHAnsi"/>
          <w:sz w:val="28"/>
          <w:szCs w:val="28"/>
        </w:rPr>
        <w:t> possibilita o plantio desde que em períodos de chuvas, ou por irrigação.</w:t>
      </w:r>
    </w:p>
    <w:p w:rsidR="007719F9" w:rsidRPr="00E67046" w:rsidRDefault="007719F9" w:rsidP="007719F9">
      <w:pPr>
        <w:pStyle w:val="03Texto-IEIJ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67046">
        <w:rPr>
          <w:rFonts w:asciiTheme="minorHAnsi" w:hAnsiTheme="minorHAnsi" w:cstheme="minorHAnsi"/>
          <w:b/>
          <w:sz w:val="28"/>
          <w:szCs w:val="28"/>
        </w:rPr>
        <w:t>Seca irregular e variável</w:t>
      </w:r>
    </w:p>
    <w:p w:rsidR="007719F9" w:rsidRPr="007719F9" w:rsidRDefault="007719F9" w:rsidP="00E67046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19F9">
        <w:rPr>
          <w:rFonts w:asciiTheme="minorHAnsi" w:hAnsiTheme="minorHAnsi" w:cstheme="minorHAnsi"/>
          <w:sz w:val="28"/>
          <w:szCs w:val="28"/>
        </w:rPr>
        <w:t>A </w:t>
      </w:r>
      <w:r w:rsidRPr="007719F9">
        <w:rPr>
          <w:rStyle w:val="Fort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seca irregular </w:t>
      </w:r>
      <w:r w:rsidRPr="007719F9">
        <w:rPr>
          <w:rFonts w:asciiTheme="minorHAnsi" w:hAnsiTheme="minorHAnsi" w:cstheme="minorHAnsi"/>
          <w:sz w:val="28"/>
          <w:szCs w:val="28"/>
        </w:rPr>
        <w:t>pode ocorrer em qual</w:t>
      </w:r>
      <w:r w:rsidR="00E67046">
        <w:rPr>
          <w:rFonts w:asciiTheme="minorHAnsi" w:hAnsiTheme="minorHAnsi" w:cstheme="minorHAnsi"/>
          <w:sz w:val="28"/>
          <w:szCs w:val="28"/>
        </w:rPr>
        <w:t>quer região onde o clima seja úmido ou sub</w:t>
      </w:r>
      <w:r w:rsidRPr="007719F9">
        <w:rPr>
          <w:rFonts w:asciiTheme="minorHAnsi" w:hAnsiTheme="minorHAnsi" w:cstheme="minorHAnsi"/>
          <w:sz w:val="28"/>
          <w:szCs w:val="28"/>
        </w:rPr>
        <w:t>úmido e caracterizado por apresentar variabilidade climática do pon</w:t>
      </w:r>
      <w:r w:rsidR="00E67046">
        <w:rPr>
          <w:rFonts w:asciiTheme="minorHAnsi" w:hAnsiTheme="minorHAnsi" w:cstheme="minorHAnsi"/>
          <w:sz w:val="28"/>
          <w:szCs w:val="28"/>
        </w:rPr>
        <w:t xml:space="preserve">to de vista estatístico. Estas </w:t>
      </w:r>
      <w:r w:rsidRPr="007719F9">
        <w:rPr>
          <w:rFonts w:asciiTheme="minorHAnsi" w:hAnsiTheme="minorHAnsi" w:cstheme="minorHAnsi"/>
          <w:sz w:val="28"/>
          <w:szCs w:val="28"/>
        </w:rPr>
        <w:t>são secas cujo período de retorno é breve e incerto. Normalmente são limitadas em área, e não em grandes regiões, não ocorrem numa estação definida e inexiste previsibilidade de sua ocorrência, isto é, não há um ciclo bem definido.</w:t>
      </w:r>
    </w:p>
    <w:p w:rsidR="007719F9" w:rsidRPr="007719F9" w:rsidRDefault="007719F9" w:rsidP="00E67046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67046">
        <w:rPr>
          <w:rStyle w:val="Forte"/>
          <w:rFonts w:asciiTheme="minorHAnsi" w:hAnsiTheme="minorHAnsi" w:cstheme="minorHAnsi"/>
          <w:b w:val="0"/>
          <w:color w:val="333333"/>
          <w:sz w:val="28"/>
          <w:szCs w:val="28"/>
          <w:bdr w:val="none" w:sz="0" w:space="0" w:color="auto" w:frame="1"/>
        </w:rPr>
        <w:t xml:space="preserve">Trata-se de um fenômeno estatístico, cuja estrutura de eventos pode ser descrita por uma teoria mais geral que o cálculo de médias e desvios, </w:t>
      </w:r>
      <w:r w:rsidR="00E67046" w:rsidRPr="00E67046">
        <w:rPr>
          <w:rStyle w:val="Forte"/>
          <w:rFonts w:asciiTheme="minorHAnsi" w:hAnsiTheme="minorHAnsi" w:cstheme="minorHAnsi"/>
          <w:b w:val="0"/>
          <w:color w:val="333333"/>
          <w:sz w:val="28"/>
          <w:szCs w:val="28"/>
          <w:bdr w:val="none" w:sz="0" w:space="0" w:color="auto" w:frame="1"/>
        </w:rPr>
        <w:t>por exemplo,</w:t>
      </w:r>
      <w:r w:rsidRPr="00E67046">
        <w:rPr>
          <w:rStyle w:val="Forte"/>
          <w:rFonts w:asciiTheme="minorHAnsi" w:hAnsiTheme="minorHAnsi" w:cstheme="minorHAnsi"/>
          <w:b w:val="0"/>
          <w:color w:val="333333"/>
          <w:sz w:val="28"/>
          <w:szCs w:val="28"/>
          <w:bdr w:val="none" w:sz="0" w:space="0" w:color="auto" w:frame="1"/>
        </w:rPr>
        <w:t xml:space="preserve"> pela teoria da Cadeia de </w:t>
      </w:r>
      <w:proofErr w:type="spellStart"/>
      <w:r w:rsidRPr="00E67046">
        <w:rPr>
          <w:rStyle w:val="Forte"/>
          <w:rFonts w:asciiTheme="minorHAnsi" w:hAnsiTheme="minorHAnsi" w:cstheme="minorHAnsi"/>
          <w:b w:val="0"/>
          <w:color w:val="333333"/>
          <w:sz w:val="28"/>
          <w:szCs w:val="28"/>
          <w:bdr w:val="none" w:sz="0" w:space="0" w:color="auto" w:frame="1"/>
        </w:rPr>
        <w:t>Markov</w:t>
      </w:r>
      <w:proofErr w:type="spellEnd"/>
      <w:r w:rsidRPr="00E67046">
        <w:rPr>
          <w:rStyle w:val="Forte"/>
          <w:rFonts w:asciiTheme="minorHAnsi" w:hAnsiTheme="minorHAnsi" w:cstheme="minorHAnsi"/>
          <w:b w:val="0"/>
          <w:color w:val="333333"/>
          <w:sz w:val="28"/>
          <w:szCs w:val="28"/>
          <w:bdr w:val="none" w:sz="0" w:space="0" w:color="auto" w:frame="1"/>
        </w:rPr>
        <w:t>, aplicando ordem superior:</w:t>
      </w:r>
      <w:r w:rsidRPr="007719F9">
        <w:rPr>
          <w:rFonts w:asciiTheme="minorHAnsi" w:hAnsiTheme="minorHAnsi" w:cstheme="minorHAnsi"/>
          <w:sz w:val="28"/>
          <w:szCs w:val="28"/>
        </w:rPr>
        <w:t> extremamente s</w:t>
      </w:r>
      <w:r w:rsidR="00E67046">
        <w:rPr>
          <w:rFonts w:asciiTheme="minorHAnsi" w:hAnsiTheme="minorHAnsi" w:cstheme="minorHAnsi"/>
          <w:sz w:val="28"/>
          <w:szCs w:val="28"/>
        </w:rPr>
        <w:t xml:space="preserve">eco, muito seco, seco, normal, úmido, muito úmido, extremamente </w:t>
      </w:r>
      <w:r w:rsidRPr="007719F9">
        <w:rPr>
          <w:rFonts w:asciiTheme="minorHAnsi" w:hAnsiTheme="minorHAnsi" w:cstheme="minorHAnsi"/>
          <w:sz w:val="28"/>
          <w:szCs w:val="28"/>
        </w:rPr>
        <w:t>úmido, separando classes de mesma probabilidade de ocorrência.</w:t>
      </w:r>
    </w:p>
    <w:p w:rsidR="007719F9" w:rsidRPr="007719F9" w:rsidRDefault="007719F9" w:rsidP="00E67046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19F9">
        <w:rPr>
          <w:rFonts w:asciiTheme="minorHAnsi" w:hAnsiTheme="minorHAnsi" w:cstheme="minorHAnsi"/>
          <w:sz w:val="28"/>
          <w:szCs w:val="28"/>
        </w:rPr>
        <w:t>Acredita-se que a estação de verão favoreça as secas</w:t>
      </w:r>
      <w:proofErr w:type="gramStart"/>
      <w:r w:rsidRPr="007719F9">
        <w:rPr>
          <w:rFonts w:asciiTheme="minorHAnsi" w:hAnsiTheme="minorHAnsi" w:cstheme="minorHAnsi"/>
          <w:sz w:val="28"/>
          <w:szCs w:val="28"/>
        </w:rPr>
        <w:t xml:space="preserve"> pois</w:t>
      </w:r>
      <w:proofErr w:type="gramEnd"/>
      <w:r w:rsidRPr="007719F9">
        <w:rPr>
          <w:rFonts w:asciiTheme="minorHAnsi" w:hAnsiTheme="minorHAnsi" w:cstheme="minorHAnsi"/>
          <w:sz w:val="28"/>
          <w:szCs w:val="28"/>
        </w:rPr>
        <w:t xml:space="preserve"> existe um grande aumento da </w:t>
      </w:r>
      <w:proofErr w:type="spellStart"/>
      <w:r w:rsidRPr="007719F9">
        <w:rPr>
          <w:rFonts w:asciiTheme="minorHAnsi" w:hAnsiTheme="minorHAnsi" w:cstheme="minorHAnsi"/>
          <w:sz w:val="28"/>
          <w:szCs w:val="28"/>
        </w:rPr>
        <w:t>evapotranspiração</w:t>
      </w:r>
      <w:proofErr w:type="spellEnd"/>
      <w:r w:rsidRPr="007719F9">
        <w:rPr>
          <w:rFonts w:asciiTheme="minorHAnsi" w:hAnsiTheme="minorHAnsi" w:cstheme="minorHAnsi"/>
          <w:sz w:val="28"/>
          <w:szCs w:val="28"/>
        </w:rPr>
        <w:t xml:space="preserve"> devido ao incremento da radiação solar incidente, sobretudo quando as taxas de precipitação estão abaixo do </w:t>
      </w:r>
      <w:proofErr w:type="spellStart"/>
      <w:r w:rsidRPr="007719F9">
        <w:rPr>
          <w:rFonts w:asciiTheme="minorHAnsi" w:hAnsiTheme="minorHAnsi" w:cstheme="minorHAnsi"/>
          <w:sz w:val="28"/>
          <w:szCs w:val="28"/>
        </w:rPr>
        <w:t>quantil</w:t>
      </w:r>
      <w:proofErr w:type="spellEnd"/>
      <w:r w:rsidRPr="007719F9">
        <w:rPr>
          <w:rFonts w:asciiTheme="minorHAnsi" w:hAnsiTheme="minorHAnsi" w:cstheme="minorHAnsi"/>
          <w:sz w:val="28"/>
          <w:szCs w:val="28"/>
        </w:rPr>
        <w:t xml:space="preserve"> seco ou muito seco. Assim, várias variáveis meteorológicas devem ser consideradas na definição da ocorrência das secas, não somente a taxa de precipitaçã</w:t>
      </w:r>
      <w:r w:rsidR="00E67046">
        <w:rPr>
          <w:rFonts w:asciiTheme="minorHAnsi" w:hAnsiTheme="minorHAnsi" w:cstheme="minorHAnsi"/>
          <w:sz w:val="28"/>
          <w:szCs w:val="28"/>
        </w:rPr>
        <w:t xml:space="preserve">o, mas também a temperatura, a </w:t>
      </w:r>
      <w:r w:rsidRPr="007719F9">
        <w:rPr>
          <w:rFonts w:asciiTheme="minorHAnsi" w:hAnsiTheme="minorHAnsi" w:cstheme="minorHAnsi"/>
          <w:sz w:val="28"/>
          <w:szCs w:val="28"/>
        </w:rPr>
        <w:t xml:space="preserve">umidade do solo, o grau de </w:t>
      </w:r>
      <w:proofErr w:type="spellStart"/>
      <w:r w:rsidRPr="007719F9">
        <w:rPr>
          <w:rFonts w:asciiTheme="minorHAnsi" w:hAnsiTheme="minorHAnsi" w:cstheme="minorHAnsi"/>
          <w:sz w:val="28"/>
          <w:szCs w:val="28"/>
        </w:rPr>
        <w:t>verdejamento</w:t>
      </w:r>
      <w:proofErr w:type="spellEnd"/>
      <w:r w:rsidRPr="007719F9">
        <w:rPr>
          <w:rFonts w:asciiTheme="minorHAnsi" w:hAnsiTheme="minorHAnsi" w:cstheme="minorHAnsi"/>
          <w:sz w:val="28"/>
          <w:szCs w:val="28"/>
        </w:rPr>
        <w:t xml:space="preserve"> da vegetação, a radiação solar incidente, </w:t>
      </w:r>
      <w:proofErr w:type="spellStart"/>
      <w:r w:rsidRPr="007719F9">
        <w:rPr>
          <w:rFonts w:asciiTheme="minorHAnsi" w:hAnsiTheme="minorHAnsi" w:cstheme="minorHAnsi"/>
          <w:sz w:val="28"/>
          <w:szCs w:val="28"/>
        </w:rPr>
        <w:t>etc</w:t>
      </w:r>
      <w:proofErr w:type="spellEnd"/>
      <w:r w:rsidRPr="007719F9">
        <w:rPr>
          <w:rFonts w:asciiTheme="minorHAnsi" w:hAnsiTheme="minorHAnsi" w:cstheme="minorHAnsi"/>
          <w:sz w:val="28"/>
          <w:szCs w:val="28"/>
        </w:rPr>
        <w:t>…</w:t>
      </w:r>
    </w:p>
    <w:p w:rsidR="007719F9" w:rsidRPr="00F33D42" w:rsidRDefault="007719F9" w:rsidP="007719F9">
      <w:pPr>
        <w:pStyle w:val="03Texto-IEIJ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33D42">
        <w:rPr>
          <w:rFonts w:asciiTheme="minorHAnsi" w:hAnsiTheme="minorHAnsi" w:cstheme="minorHAnsi"/>
          <w:b/>
          <w:sz w:val="28"/>
          <w:szCs w:val="28"/>
        </w:rPr>
        <w:t>Seca “invisível</w:t>
      </w:r>
      <w:r w:rsidR="00E67046" w:rsidRPr="00F33D42">
        <w:rPr>
          <w:rFonts w:asciiTheme="minorHAnsi" w:hAnsiTheme="minorHAnsi" w:cstheme="minorHAnsi"/>
          <w:b/>
          <w:sz w:val="28"/>
          <w:szCs w:val="28"/>
        </w:rPr>
        <w:t>”</w:t>
      </w:r>
      <w:r w:rsidRPr="00F33D42">
        <w:rPr>
          <w:rFonts w:asciiTheme="minorHAnsi" w:hAnsi="Times New Roman" w:cstheme="minorHAnsi"/>
          <w:b/>
          <w:sz w:val="28"/>
          <w:szCs w:val="28"/>
        </w:rPr>
        <w:t></w:t>
      </w:r>
    </w:p>
    <w:p w:rsidR="007719F9" w:rsidRDefault="007719F9" w:rsidP="00E67046">
      <w:pPr>
        <w:pStyle w:val="03Texto-IEIJ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719F9">
        <w:rPr>
          <w:rFonts w:asciiTheme="minorHAnsi" w:hAnsiTheme="minorHAnsi" w:cstheme="minorHAnsi"/>
          <w:sz w:val="28"/>
          <w:szCs w:val="28"/>
        </w:rPr>
        <w:t xml:space="preserve">De </w:t>
      </w:r>
      <w:proofErr w:type="gramStart"/>
      <w:r w:rsidRPr="007719F9">
        <w:rPr>
          <w:rFonts w:asciiTheme="minorHAnsi" w:hAnsiTheme="minorHAnsi" w:cstheme="minorHAnsi"/>
          <w:sz w:val="28"/>
          <w:szCs w:val="28"/>
        </w:rPr>
        <w:t>todos, este</w:t>
      </w:r>
      <w:proofErr w:type="gramEnd"/>
      <w:r w:rsidRPr="007719F9">
        <w:rPr>
          <w:rFonts w:asciiTheme="minorHAnsi" w:hAnsiTheme="minorHAnsi" w:cstheme="minorHAnsi"/>
          <w:sz w:val="28"/>
          <w:szCs w:val="28"/>
        </w:rPr>
        <w:t xml:space="preserve"> tipo de </w:t>
      </w:r>
      <w:r w:rsidRPr="007719F9">
        <w:rPr>
          <w:rStyle w:val="Fort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seca</w:t>
      </w:r>
      <w:r w:rsidRPr="007719F9">
        <w:rPr>
          <w:rFonts w:asciiTheme="minorHAnsi" w:hAnsiTheme="minorHAnsi" w:cstheme="minorHAnsi"/>
          <w:sz w:val="28"/>
          <w:szCs w:val="28"/>
        </w:rPr>
        <w:t xml:space="preserve"> é o pior, pois a precipitação não é interrompida, porém, o índice de </w:t>
      </w:r>
      <w:proofErr w:type="spellStart"/>
      <w:r w:rsidRPr="007719F9">
        <w:rPr>
          <w:rFonts w:asciiTheme="minorHAnsi" w:hAnsiTheme="minorHAnsi" w:cstheme="minorHAnsi"/>
          <w:sz w:val="28"/>
          <w:szCs w:val="28"/>
        </w:rPr>
        <w:t>evapotranspiração</w:t>
      </w:r>
      <w:proofErr w:type="spellEnd"/>
      <w:r w:rsidRPr="007719F9">
        <w:rPr>
          <w:rFonts w:asciiTheme="minorHAnsi" w:hAnsiTheme="minorHAnsi" w:cstheme="minorHAnsi"/>
          <w:sz w:val="28"/>
          <w:szCs w:val="28"/>
        </w:rPr>
        <w:t xml:space="preserve"> é maior que o índice pluviométric</w:t>
      </w:r>
      <w:r w:rsidR="00E67046">
        <w:rPr>
          <w:rFonts w:asciiTheme="minorHAnsi" w:hAnsiTheme="minorHAnsi" w:cstheme="minorHAnsi"/>
          <w:sz w:val="28"/>
          <w:szCs w:val="28"/>
        </w:rPr>
        <w:t xml:space="preserve">o causando um desequilíbrio da </w:t>
      </w:r>
      <w:r w:rsidRPr="007719F9">
        <w:rPr>
          <w:rFonts w:asciiTheme="minorHAnsi" w:hAnsiTheme="minorHAnsi" w:cstheme="minorHAnsi"/>
          <w:sz w:val="28"/>
          <w:szCs w:val="28"/>
        </w:rPr>
        <w:t>umidade regional. Este des</w:t>
      </w:r>
      <w:r w:rsidR="00E67046">
        <w:rPr>
          <w:rFonts w:asciiTheme="minorHAnsi" w:hAnsiTheme="minorHAnsi" w:cstheme="minorHAnsi"/>
          <w:sz w:val="28"/>
          <w:szCs w:val="28"/>
        </w:rPr>
        <w:t xml:space="preserve">equilíbrio gera uma redução da </w:t>
      </w:r>
      <w:r w:rsidRPr="007719F9">
        <w:rPr>
          <w:rFonts w:asciiTheme="minorHAnsi" w:hAnsiTheme="minorHAnsi" w:cstheme="minorHAnsi"/>
          <w:sz w:val="28"/>
          <w:szCs w:val="28"/>
        </w:rPr>
        <w:t xml:space="preserve">umidade do ar que por sua vez aumenta o índice de </w:t>
      </w:r>
      <w:proofErr w:type="spellStart"/>
      <w:r w:rsidRPr="007719F9">
        <w:rPr>
          <w:rFonts w:asciiTheme="minorHAnsi" w:hAnsiTheme="minorHAnsi" w:cstheme="minorHAnsi"/>
          <w:sz w:val="28"/>
          <w:szCs w:val="28"/>
        </w:rPr>
        <w:t>evapotranspiração</w:t>
      </w:r>
      <w:proofErr w:type="spellEnd"/>
      <w:r w:rsidRPr="007719F9">
        <w:rPr>
          <w:rFonts w:asciiTheme="minorHAnsi" w:hAnsiTheme="minorHAnsi" w:cstheme="minorHAnsi"/>
          <w:sz w:val="28"/>
          <w:szCs w:val="28"/>
        </w:rPr>
        <w:t xml:space="preserve">, que por sua vez </w:t>
      </w:r>
      <w:r w:rsidR="00E67046">
        <w:rPr>
          <w:rFonts w:asciiTheme="minorHAnsi" w:hAnsiTheme="minorHAnsi" w:cstheme="minorHAnsi"/>
          <w:sz w:val="28"/>
          <w:szCs w:val="28"/>
        </w:rPr>
        <w:t>re</w:t>
      </w:r>
      <w:r w:rsidRPr="007719F9">
        <w:rPr>
          <w:rFonts w:asciiTheme="minorHAnsi" w:hAnsiTheme="minorHAnsi" w:cstheme="minorHAnsi"/>
          <w:sz w:val="28"/>
          <w:szCs w:val="28"/>
        </w:rPr>
        <w:t>alimenta</w:t>
      </w:r>
      <w:r w:rsidRPr="007719F9">
        <w:rPr>
          <w:rFonts w:asciiTheme="minorHAnsi" w:hAnsi="Times New Roman" w:cstheme="minorHAnsi"/>
          <w:sz w:val="28"/>
          <w:szCs w:val="28"/>
        </w:rPr>
        <w:t></w:t>
      </w:r>
      <w:r w:rsidR="00E67046">
        <w:rPr>
          <w:rFonts w:asciiTheme="minorHAnsi" w:hAnsiTheme="minorHAnsi" w:cstheme="minorHAnsi"/>
          <w:sz w:val="28"/>
          <w:szCs w:val="28"/>
        </w:rPr>
        <w:t xml:space="preserve"> a perda de </w:t>
      </w:r>
      <w:r w:rsidRPr="007719F9">
        <w:rPr>
          <w:rFonts w:asciiTheme="minorHAnsi" w:hAnsiTheme="minorHAnsi" w:cstheme="minorHAnsi"/>
          <w:sz w:val="28"/>
          <w:szCs w:val="28"/>
        </w:rPr>
        <w:t>umidade subterrânea para a atmosfera, que devolve esta em forma de chuva, que</w:t>
      </w:r>
      <w:proofErr w:type="gramStart"/>
      <w:r w:rsidRPr="007719F9">
        <w:rPr>
          <w:rFonts w:asciiTheme="minorHAnsi" w:hAnsiTheme="minorHAnsi" w:cstheme="minorHAnsi"/>
          <w:sz w:val="28"/>
          <w:szCs w:val="28"/>
        </w:rPr>
        <w:t xml:space="preserve"> porém</w:t>
      </w:r>
      <w:proofErr w:type="gramEnd"/>
      <w:r w:rsidRPr="007719F9">
        <w:rPr>
          <w:rFonts w:asciiTheme="minorHAnsi" w:hAnsiTheme="minorHAnsi" w:cstheme="minorHAnsi"/>
          <w:sz w:val="28"/>
          <w:szCs w:val="28"/>
        </w:rPr>
        <w:t xml:space="preserve"> nã</w:t>
      </w:r>
      <w:r w:rsidR="00E67046">
        <w:rPr>
          <w:rFonts w:asciiTheme="minorHAnsi" w:hAnsiTheme="minorHAnsi" w:cstheme="minorHAnsi"/>
          <w:sz w:val="28"/>
          <w:szCs w:val="28"/>
        </w:rPr>
        <w:t xml:space="preserve">o é suficiente para aumentar a </w:t>
      </w:r>
      <w:r w:rsidRPr="007719F9">
        <w:rPr>
          <w:rFonts w:asciiTheme="minorHAnsi" w:hAnsiTheme="minorHAnsi" w:cstheme="minorHAnsi"/>
          <w:sz w:val="28"/>
          <w:szCs w:val="28"/>
        </w:rPr>
        <w:t>umidade do solo.</w:t>
      </w:r>
    </w:p>
    <w:p w:rsidR="00F33D42" w:rsidRDefault="00F33D42" w:rsidP="00F33D42">
      <w:pPr>
        <w:pStyle w:val="00IEIJ"/>
      </w:pPr>
    </w:p>
    <w:p w:rsidR="00F33D42" w:rsidRDefault="00F33D42" w:rsidP="00F33D42">
      <w:pPr>
        <w:pStyle w:val="Corpodetexto"/>
      </w:pPr>
    </w:p>
    <w:p w:rsidR="00F33D42" w:rsidRDefault="00F33D42" w:rsidP="00F33D42">
      <w:pPr>
        <w:pStyle w:val="Corpodetexto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F33D42" w:rsidTr="00F33D42">
        <w:tc>
          <w:tcPr>
            <w:tcW w:w="9778" w:type="dxa"/>
          </w:tcPr>
          <w:p w:rsidR="00F33D42" w:rsidRPr="00F33D42" w:rsidRDefault="00F33D42" w:rsidP="00F33D42">
            <w:pPr>
              <w:pStyle w:val="Corpodetexto"/>
              <w:rPr>
                <w:sz w:val="28"/>
                <w:szCs w:val="28"/>
              </w:rPr>
            </w:pPr>
            <w:r w:rsidRPr="00F33D42">
              <w:rPr>
                <w:sz w:val="28"/>
                <w:szCs w:val="28"/>
              </w:rPr>
              <w:lastRenderedPageBreak/>
              <w:t xml:space="preserve">Elabore um mapa conceitual sobre os tipos de seca. </w:t>
            </w:r>
          </w:p>
          <w:p w:rsidR="00F33D42" w:rsidRDefault="000D7A4A" w:rsidP="00F33D42">
            <w:pPr>
              <w:pStyle w:val="Corpodetexto"/>
              <w:rPr>
                <w:sz w:val="28"/>
                <w:szCs w:val="28"/>
              </w:rPr>
            </w:pPr>
            <w:r w:rsidRPr="000D7A4A">
              <w:rPr>
                <w:sz w:val="28"/>
                <w:szCs w:val="28"/>
              </w:rPr>
              <w:t>Escolha: use o mapa abaixo para preencher com: título, os tipos de seca, definição dos tipos OU</w:t>
            </w:r>
            <w:r>
              <w:rPr>
                <w:sz w:val="28"/>
                <w:szCs w:val="28"/>
              </w:rPr>
              <w:t xml:space="preserve"> desenhe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o seu próprio mapa. </w:t>
            </w:r>
          </w:p>
          <w:p w:rsidR="000D7A4A" w:rsidRDefault="000D7A4A" w:rsidP="00F33D42">
            <w:pPr>
              <w:pStyle w:val="Corpodetexto"/>
              <w:rPr>
                <w:sz w:val="28"/>
                <w:szCs w:val="28"/>
              </w:rPr>
            </w:pPr>
            <w:r>
              <w:object w:dxaOrig="5955" w:dyaOrig="3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4pt;height:302.25pt" o:ole="">
                  <v:imagedata r:id="rId12" o:title=""/>
                </v:shape>
                <o:OLEObject Type="Embed" ProgID="PBrush" ShapeID="_x0000_i1025" DrawAspect="Content" ObjectID="_1651328763" r:id="rId13"/>
              </w:object>
            </w:r>
          </w:p>
          <w:p w:rsidR="000D7A4A" w:rsidRDefault="000D7A4A" w:rsidP="00F33D42">
            <w:pPr>
              <w:pStyle w:val="Corpodetexto"/>
              <w:rPr>
                <w:sz w:val="28"/>
                <w:szCs w:val="28"/>
              </w:rPr>
            </w:pPr>
          </w:p>
          <w:p w:rsidR="000D7A4A" w:rsidRDefault="000D7A4A" w:rsidP="00F33D42">
            <w:pPr>
              <w:pStyle w:val="Corpodetexto"/>
              <w:rPr>
                <w:sz w:val="28"/>
                <w:szCs w:val="28"/>
              </w:rPr>
            </w:pPr>
          </w:p>
          <w:p w:rsidR="000D7A4A" w:rsidRDefault="000D7A4A" w:rsidP="00F33D42">
            <w:pPr>
              <w:pStyle w:val="Corpodetexto"/>
              <w:rPr>
                <w:sz w:val="28"/>
                <w:szCs w:val="28"/>
              </w:rPr>
            </w:pPr>
          </w:p>
          <w:p w:rsidR="000D7A4A" w:rsidRPr="000D7A4A" w:rsidRDefault="000D7A4A" w:rsidP="00F33D42">
            <w:pPr>
              <w:pStyle w:val="Corpodetexto"/>
              <w:rPr>
                <w:sz w:val="28"/>
                <w:szCs w:val="28"/>
              </w:rPr>
            </w:pPr>
          </w:p>
          <w:p w:rsidR="00F33D42" w:rsidRDefault="00F33D42" w:rsidP="00F33D42">
            <w:pPr>
              <w:pStyle w:val="Corpodetexto"/>
            </w:pPr>
          </w:p>
          <w:p w:rsidR="00F33D42" w:rsidRDefault="00F33D42" w:rsidP="00F33D42">
            <w:pPr>
              <w:pStyle w:val="Corpodetexto"/>
            </w:pPr>
          </w:p>
          <w:p w:rsidR="00F33D42" w:rsidRDefault="00F33D42" w:rsidP="00F33D42">
            <w:pPr>
              <w:pStyle w:val="Corpodetexto"/>
            </w:pPr>
          </w:p>
          <w:p w:rsidR="00F33D42" w:rsidRDefault="00F33D42" w:rsidP="00F33D42">
            <w:pPr>
              <w:pStyle w:val="Corpodetexto"/>
            </w:pPr>
          </w:p>
          <w:p w:rsidR="00F33D42" w:rsidRDefault="00F33D42" w:rsidP="00F33D42">
            <w:pPr>
              <w:pStyle w:val="Corpodetexto"/>
            </w:pPr>
          </w:p>
          <w:p w:rsidR="00F33D42" w:rsidRDefault="00F33D42" w:rsidP="00F33D42">
            <w:pPr>
              <w:pStyle w:val="Corpodetexto"/>
            </w:pPr>
          </w:p>
          <w:p w:rsidR="00F33D42" w:rsidRDefault="00F33D42" w:rsidP="00F33D42">
            <w:pPr>
              <w:pStyle w:val="Corpodetexto"/>
            </w:pPr>
          </w:p>
          <w:p w:rsidR="00F33D42" w:rsidRDefault="00F33D42" w:rsidP="00F33D42">
            <w:pPr>
              <w:pStyle w:val="Corpodetexto"/>
            </w:pPr>
          </w:p>
          <w:p w:rsidR="00F33D42" w:rsidRDefault="00F33D42" w:rsidP="00F33D42">
            <w:pPr>
              <w:pStyle w:val="Corpodetexto"/>
            </w:pPr>
          </w:p>
        </w:tc>
      </w:tr>
    </w:tbl>
    <w:p w:rsidR="00F33D42" w:rsidRPr="00F33D42" w:rsidRDefault="00F33D42" w:rsidP="00F33D42">
      <w:pPr>
        <w:pStyle w:val="Corpodetexto"/>
      </w:pPr>
    </w:p>
    <w:p w:rsidR="00695AF3" w:rsidRPr="00695AF3" w:rsidRDefault="00695AF3" w:rsidP="00695AF3">
      <w:pPr>
        <w:pStyle w:val="00IEIJ"/>
      </w:pPr>
    </w:p>
    <w:sectPr w:rsidR="00695AF3" w:rsidRPr="00695AF3" w:rsidSect="009D4684">
      <w:headerReference w:type="default" r:id="rId14"/>
      <w:headerReference w:type="first" r:id="rId15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8F" w:rsidRDefault="008B1C8F">
      <w:pPr>
        <w:spacing w:before="0"/>
      </w:pPr>
      <w:r>
        <w:separator/>
      </w:r>
    </w:p>
  </w:endnote>
  <w:endnote w:type="continuationSeparator" w:id="0">
    <w:p w:rsidR="008B1C8F" w:rsidRDefault="008B1C8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8F" w:rsidRDefault="008B1C8F">
      <w:pPr>
        <w:spacing w:before="0"/>
      </w:pPr>
      <w:r>
        <w:separator/>
      </w:r>
    </w:p>
  </w:footnote>
  <w:footnote w:type="continuationSeparator" w:id="0">
    <w:p w:rsidR="008B1C8F" w:rsidRDefault="008B1C8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EF520A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0D7A4A">
      <w:rPr>
        <w:rStyle w:val="RefernciaSutil"/>
        <w:rFonts w:cs="Calibri"/>
        <w:smallCaps w:val="0"/>
        <w:color w:val="auto"/>
        <w:u w:val="none"/>
      </w:rPr>
      <w:t>______</w:t>
    </w:r>
    <w:proofErr w:type="gramStart"/>
    <w:r w:rsidR="000D7A4A">
      <w:rPr>
        <w:rStyle w:val="RefernciaSutil"/>
        <w:rFonts w:cs="Calibri"/>
        <w:smallCaps w:val="0"/>
        <w:color w:val="auto"/>
        <w:u w:val="none"/>
      </w:rPr>
      <w:t xml:space="preserve"> </w:t>
    </w:r>
    <w:r w:rsidR="006809D8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6809D8">
      <w:rPr>
        <w:rStyle w:val="RefernciaSutil"/>
        <w:rFonts w:cs="Calibri"/>
        <w:smallCaps w:val="0"/>
        <w:color w:val="auto"/>
        <w:u w:val="none"/>
      </w:rPr>
      <w:t>de maio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D7A4A"/>
    <w:rsid w:val="001379F3"/>
    <w:rsid w:val="001D5209"/>
    <w:rsid w:val="00213795"/>
    <w:rsid w:val="002479A2"/>
    <w:rsid w:val="002901E7"/>
    <w:rsid w:val="00291418"/>
    <w:rsid w:val="0031515A"/>
    <w:rsid w:val="00326FC0"/>
    <w:rsid w:val="003416B6"/>
    <w:rsid w:val="00397921"/>
    <w:rsid w:val="003F4190"/>
    <w:rsid w:val="00411060"/>
    <w:rsid w:val="00450A1E"/>
    <w:rsid w:val="00463B45"/>
    <w:rsid w:val="00472F30"/>
    <w:rsid w:val="00475A06"/>
    <w:rsid w:val="004F0D83"/>
    <w:rsid w:val="00537EAE"/>
    <w:rsid w:val="00544151"/>
    <w:rsid w:val="005F6549"/>
    <w:rsid w:val="006809D8"/>
    <w:rsid w:val="00690E0B"/>
    <w:rsid w:val="00695AF3"/>
    <w:rsid w:val="006A4114"/>
    <w:rsid w:val="006B38E2"/>
    <w:rsid w:val="006C06D3"/>
    <w:rsid w:val="007719F9"/>
    <w:rsid w:val="007A0B16"/>
    <w:rsid w:val="007A227A"/>
    <w:rsid w:val="007D3812"/>
    <w:rsid w:val="007D6879"/>
    <w:rsid w:val="008A6CF7"/>
    <w:rsid w:val="008B1C8F"/>
    <w:rsid w:val="008E3EC9"/>
    <w:rsid w:val="008F5825"/>
    <w:rsid w:val="009B03FF"/>
    <w:rsid w:val="009D4684"/>
    <w:rsid w:val="009F458C"/>
    <w:rsid w:val="00A06679"/>
    <w:rsid w:val="00A1743B"/>
    <w:rsid w:val="00A26579"/>
    <w:rsid w:val="00A4344C"/>
    <w:rsid w:val="00A9569E"/>
    <w:rsid w:val="00AE3377"/>
    <w:rsid w:val="00B1796D"/>
    <w:rsid w:val="00BA031F"/>
    <w:rsid w:val="00BB5307"/>
    <w:rsid w:val="00BF0A2F"/>
    <w:rsid w:val="00BF13B4"/>
    <w:rsid w:val="00C464A9"/>
    <w:rsid w:val="00C540CA"/>
    <w:rsid w:val="00C61E7B"/>
    <w:rsid w:val="00C75195"/>
    <w:rsid w:val="00D43C73"/>
    <w:rsid w:val="00DF220E"/>
    <w:rsid w:val="00E5434F"/>
    <w:rsid w:val="00E6508C"/>
    <w:rsid w:val="00E67046"/>
    <w:rsid w:val="00EB0359"/>
    <w:rsid w:val="00EC015F"/>
    <w:rsid w:val="00EF520A"/>
    <w:rsid w:val="00F05335"/>
    <w:rsid w:val="00F33D42"/>
    <w:rsid w:val="00F36E16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19F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19F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character" w:customStyle="1" w:styleId="published-date">
    <w:name w:val="published-date"/>
    <w:basedOn w:val="Fontepargpadro"/>
    <w:rsid w:val="00695AF3"/>
  </w:style>
  <w:style w:type="character" w:customStyle="1" w:styleId="updated-date">
    <w:name w:val="updated-date"/>
    <w:basedOn w:val="Fontepargpadro"/>
    <w:rsid w:val="00695AF3"/>
  </w:style>
  <w:style w:type="character" w:customStyle="1" w:styleId="author">
    <w:name w:val="author"/>
    <w:basedOn w:val="Fontepargpadro"/>
    <w:rsid w:val="00695AF3"/>
  </w:style>
  <w:style w:type="character" w:styleId="Forte">
    <w:name w:val="Strong"/>
    <w:basedOn w:val="Fontepargpadro"/>
    <w:uiPriority w:val="22"/>
    <w:qFormat/>
    <w:rsid w:val="00695AF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19F9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19F9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metatext">
    <w:name w:val="meta_text"/>
    <w:basedOn w:val="Fontepargpadro"/>
    <w:rsid w:val="00F33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6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34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1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5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01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6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mparana.com.br/noticia/usina-de-itaipu-reabre-vertedouro-para-aumentar-nivel-do-rio-e-ajudar-paises-vizinho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radioculturafoz.com.br/frontei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dioculturafoz.com.br/2020/04/25/baixa-vazao-do-rio-parana-ameaca-transporte-de-cargas-brasil-e-paraguai-discutem-solucoes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5</Pages>
  <Words>1087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2020-05-18T20:39:00Z</dcterms:created>
  <dcterms:modified xsi:type="dcterms:W3CDTF">2020-05-18T20:39:00Z</dcterms:modified>
</cp:coreProperties>
</file>