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BC" w:rsidRDefault="00EB2AD0" w:rsidP="001F58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DESENHANDO COM TESOURAS</w:t>
      </w:r>
    </w:p>
    <w:p w:rsidR="001F5856" w:rsidRDefault="001F5856" w:rsidP="001F5856">
      <w:pPr>
        <w:jc w:val="center"/>
        <w:rPr>
          <w:b/>
          <w:sz w:val="32"/>
          <w:szCs w:val="32"/>
          <w:u w:val="single"/>
        </w:rPr>
      </w:pPr>
    </w:p>
    <w:p w:rsidR="00EB2AD0" w:rsidRPr="00157ED7" w:rsidRDefault="001F5856" w:rsidP="00EB2AD0">
      <w:pPr>
        <w:spacing w:before="0" w:line="360" w:lineRule="auto"/>
        <w:jc w:val="both"/>
        <w:rPr>
          <w:rFonts w:cs="Calibri"/>
        </w:rPr>
      </w:pPr>
      <w:r>
        <w:tab/>
      </w:r>
      <w:r w:rsidR="00EB2AD0" w:rsidRPr="00157ED7">
        <w:rPr>
          <w:rFonts w:cs="Calibri"/>
        </w:rPr>
        <w:t>No final da década de 1930 o pintor Henri Matisse parou de pintar com tinta a óleo, por problemas de saúde. Começou então a trabalhar com recortes de papel, como se fossem desenhos realizados com tesoura. Ele chamava essa técnica de “Desenhando com Tesoura” (</w:t>
      </w:r>
      <w:r w:rsidR="00157ED7" w:rsidRPr="00157ED7">
        <w:rPr>
          <w:rFonts w:cs="Calibri"/>
        </w:rPr>
        <w:t xml:space="preserve">ou </w:t>
      </w:r>
      <w:proofErr w:type="spellStart"/>
      <w:r w:rsidR="00EB2AD0" w:rsidRPr="00157ED7">
        <w:rPr>
          <w:rFonts w:cs="Calibri"/>
          <w:i/>
        </w:rPr>
        <w:t>cut-outs</w:t>
      </w:r>
      <w:proofErr w:type="spellEnd"/>
      <w:r w:rsidR="00EB2AD0" w:rsidRPr="00157ED7">
        <w:rPr>
          <w:rFonts w:cs="Calibri"/>
        </w:rPr>
        <w:t xml:space="preserve">). A técnica consiste em cortar figuras em papel colorido. O resultado desse trabalho são composições simples, mas muito bonitas, pois trabalham com a cor e com as combinações que ela oferece. </w:t>
      </w:r>
    </w:p>
    <w:p w:rsidR="00EB2AD0" w:rsidRPr="00157ED7" w:rsidRDefault="00EB2AD0" w:rsidP="00157ED7">
      <w:pPr>
        <w:spacing w:before="0" w:line="360" w:lineRule="auto"/>
        <w:ind w:firstLine="643"/>
        <w:jc w:val="both"/>
        <w:rPr>
          <w:rFonts w:cs="Calibri"/>
          <w:shd w:val="clear" w:color="auto" w:fill="FFFFFF"/>
        </w:rPr>
      </w:pPr>
      <w:r w:rsidRPr="00157ED7">
        <w:rPr>
          <w:rFonts w:cs="Calibri"/>
          <w:shd w:val="clear" w:color="auto" w:fill="FFFFFF"/>
        </w:rPr>
        <w:t>Os </w:t>
      </w:r>
      <w:proofErr w:type="spellStart"/>
      <w:r w:rsidRPr="00157ED7">
        <w:rPr>
          <w:rStyle w:val="nfase"/>
          <w:rFonts w:cs="Calibri"/>
          <w:shd w:val="clear" w:color="auto" w:fill="FFFFFF"/>
        </w:rPr>
        <w:t>cut-outs</w:t>
      </w:r>
      <w:proofErr w:type="spellEnd"/>
      <w:r w:rsidRPr="00157ED7">
        <w:rPr>
          <w:rFonts w:cs="Calibri"/>
          <w:shd w:val="clear" w:color="auto" w:fill="FFFFFF"/>
        </w:rPr>
        <w:t xml:space="preserve"> não significaram para Matisse uma renúncia à pintura. Já com uma saúde muito precária, que lhe impedia manter a precisão de </w:t>
      </w:r>
      <w:r w:rsidR="00157ED7" w:rsidRPr="00157ED7">
        <w:rPr>
          <w:rFonts w:cs="Calibri"/>
          <w:shd w:val="clear" w:color="auto" w:fill="FFFFFF"/>
        </w:rPr>
        <w:t>antes</w:t>
      </w:r>
      <w:r w:rsidRPr="00157ED7">
        <w:rPr>
          <w:rFonts w:cs="Calibri"/>
          <w:shd w:val="clear" w:color="auto" w:fill="FFFFFF"/>
        </w:rPr>
        <w:t xml:space="preserve"> diante do cavalete, criou uma técnica que acabou encarnando uma nova e radical forma de modernismo. Seus assistentes, pintavam folhas em branco com guache de cores vivas e, seguindo as instruções do mestre, as colavam nas paredes do estúdio e do seu quarto. Matisse dedicava muitas horas a meditar sobre o jogo das combinações antes de meter a tesoura para dar forma as suas figuras.</w:t>
      </w:r>
    </w:p>
    <w:p w:rsidR="00EB2AD0" w:rsidRPr="00157ED7" w:rsidRDefault="00EB2AD0" w:rsidP="00157ED7">
      <w:pPr>
        <w:spacing w:before="0" w:line="360" w:lineRule="auto"/>
        <w:ind w:firstLine="643"/>
        <w:jc w:val="both"/>
        <w:rPr>
          <w:rFonts w:cs="Calibri"/>
        </w:rPr>
      </w:pPr>
      <w:r w:rsidRPr="00157ED7">
        <w:rPr>
          <w:rFonts w:cs="Calibri"/>
          <w:shd w:val="clear" w:color="auto" w:fill="FFFFFF"/>
        </w:rPr>
        <w:t>Trabalhava freneticamente em sua velhice diante da certeza de que o tempo estava acabando para ele, e aqueles recortes que um dia mostrou em seu estúdio ao amigo Pablo Picasso lhe permitiam produzir a um ritmo rápido. Uma vez cativado pelo potencial desse método, esqu</w:t>
      </w:r>
      <w:r w:rsidR="00157ED7" w:rsidRPr="00157ED7">
        <w:rPr>
          <w:rFonts w:cs="Calibri"/>
          <w:shd w:val="clear" w:color="auto" w:fill="FFFFFF"/>
        </w:rPr>
        <w:t xml:space="preserve">eceu-se completamente do pincel, </w:t>
      </w:r>
      <w:r w:rsidRPr="00157ED7">
        <w:rPr>
          <w:rFonts w:cs="Calibri"/>
          <w:shd w:val="clear" w:color="auto" w:fill="FFFFFF"/>
        </w:rPr>
        <w:t xml:space="preserve">propondo inovações de estilo que alteraram o curso da arte e o tornaram uma das figuras mais influentes da arte do século XX. </w:t>
      </w:r>
    </w:p>
    <w:p w:rsidR="00DC4899" w:rsidRDefault="00DC4899" w:rsidP="00DC4899">
      <w:pPr>
        <w:spacing w:line="360" w:lineRule="auto"/>
        <w:jc w:val="both"/>
        <w:rPr>
          <w:sz w:val="26"/>
          <w:szCs w:val="26"/>
        </w:rPr>
      </w:pPr>
    </w:p>
    <w:p w:rsidR="00DC4899" w:rsidRDefault="00DC4899" w:rsidP="00DC4899">
      <w:pPr>
        <w:jc w:val="right"/>
      </w:pPr>
      <w:r>
        <w:t>(</w:t>
      </w:r>
      <w:r w:rsidRPr="00DC4899">
        <w:t>Adaptado. Disponível em: &lt;</w:t>
      </w:r>
      <w:hyperlink r:id="rId7" w:history="1">
        <w:r w:rsidR="00157ED7">
          <w:rPr>
            <w:rStyle w:val="Hyperlink"/>
          </w:rPr>
          <w:t>https://brasil.elpais.com/brasil/2014/04/14/cultura/1397496083_068181.html</w:t>
        </w:r>
      </w:hyperlink>
      <w:r w:rsidR="00157ED7">
        <w:t>&gt;. &lt;</w:t>
      </w:r>
      <w:hyperlink r:id="rId8" w:history="1">
        <w:r w:rsidR="00157ED7">
          <w:rPr>
            <w:rStyle w:val="Hyperlink"/>
          </w:rPr>
          <w:t>http://silvioalvarez.blogspot.com/2012/11/colagem-esta-tecnica-tem-historia_10.html</w:t>
        </w:r>
      </w:hyperlink>
      <w:r w:rsidR="00157ED7">
        <w:t>&gt;. Acesso: 17</w:t>
      </w:r>
      <w:r w:rsidRPr="00DC4899">
        <w:t xml:space="preserve"> de Maio de 2020.</w:t>
      </w:r>
      <w:r>
        <w:t>)</w:t>
      </w:r>
    </w:p>
    <w:p w:rsidR="00DC4899" w:rsidRDefault="00DC4899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DC4899">
      <w:pPr>
        <w:jc w:val="right"/>
      </w:pPr>
    </w:p>
    <w:p w:rsidR="00157ED7" w:rsidRDefault="00157ED7" w:rsidP="00157ED7">
      <w:pPr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857500" cy="3437593"/>
            <wp:effectExtent l="0" t="0" r="0" b="0"/>
            <wp:docPr id="1" name="Imagem 1" descr="http://2.bp.blogspot.com/-whtQ5HWIpI8/UJ5X5hQJQrI/AAAAAAAADNk/nb7uyP3wZRw/s320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htQ5HWIpI8/UJ5X5hQJQrI/AAAAAAAADNk/nb7uyP3wZRw/s320/2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49" cy="34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 w:bidi="ar-SA"/>
        </w:rPr>
        <w:drawing>
          <wp:inline distT="0" distB="0" distL="0" distR="0">
            <wp:extent cx="2638425" cy="3474470"/>
            <wp:effectExtent l="0" t="0" r="0" b="0"/>
            <wp:docPr id="4" name="Imagem 4" descr="http://4.bp.blogspot.com/-fhPV_gQwQM8/UJ5YY1LS8cI/AAAAAAAADNs/_uSVQu878Zo/s320/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fhPV_gQwQM8/UJ5YY1LS8cI/AAAAAAAADNs/_uSVQu878Zo/s320/2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94" cy="34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D7" w:rsidRDefault="00157ED7" w:rsidP="00157ED7">
      <w:pPr>
        <w:jc w:val="both"/>
      </w:pPr>
      <w:r>
        <w:t xml:space="preserve">       Nu em Azul, 1952                                                          O Palhaço, 1943</w:t>
      </w:r>
    </w:p>
    <w:p w:rsidR="00157ED7" w:rsidRDefault="00157ED7" w:rsidP="00157ED7">
      <w:pPr>
        <w:jc w:val="center"/>
      </w:pPr>
    </w:p>
    <w:p w:rsidR="00157ED7" w:rsidRDefault="00157ED7" w:rsidP="00157ED7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467100" cy="2567820"/>
            <wp:effectExtent l="0" t="0" r="0" b="4445"/>
            <wp:docPr id="6" name="Imagem 6" descr="http://3.bp.blogspot.com/-uczv9RMbgVU/UJ5YnUmP4dI/AAAAAAAADN0/9iFh67vd8ZQ/s320/HenriMat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uczv9RMbgVU/UJ5YnUmP4dI/AAAAAAAADN0/9iFh67vd8ZQ/s320/HenriMati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23" cy="25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D7" w:rsidRDefault="00157ED7" w:rsidP="00157ED7">
      <w:pPr>
        <w:jc w:val="center"/>
      </w:pPr>
      <w:r>
        <w:t>Tristeza do Rei, 1952</w:t>
      </w:r>
    </w:p>
    <w:p w:rsidR="00157ED7" w:rsidRDefault="00157ED7" w:rsidP="00157ED7">
      <w:pPr>
        <w:jc w:val="center"/>
      </w:pPr>
    </w:p>
    <w:p w:rsidR="00DC4899" w:rsidRPr="003C378E" w:rsidRDefault="00DC4899" w:rsidP="00DC4899">
      <w:pPr>
        <w:spacing w:line="360" w:lineRule="auto"/>
        <w:jc w:val="both"/>
        <w:rPr>
          <w:sz w:val="26"/>
          <w:szCs w:val="26"/>
        </w:rPr>
      </w:pPr>
      <w:r w:rsidRPr="003C378E">
        <w:rPr>
          <w:sz w:val="26"/>
          <w:szCs w:val="26"/>
        </w:rPr>
        <w:t xml:space="preserve">Agora, após a leitura, faça a atividade abaixo seguindo as orientações. OBSERVAÇÃO: não precisa imprimir, apenas utilize folha sem pauta, faça margem e envie uma foto para o </w:t>
      </w:r>
      <w:proofErr w:type="spellStart"/>
      <w:r w:rsidRPr="003C378E">
        <w:rPr>
          <w:sz w:val="26"/>
          <w:szCs w:val="26"/>
        </w:rPr>
        <w:t>Moodle</w:t>
      </w:r>
      <w:proofErr w:type="spellEnd"/>
      <w:r w:rsidRPr="003C378E">
        <w:rPr>
          <w:sz w:val="26"/>
          <w:szCs w:val="26"/>
        </w:rPr>
        <w:t xml:space="preserve"> do </w:t>
      </w:r>
      <w:proofErr w:type="spellStart"/>
      <w:r w:rsidRPr="003C378E">
        <w:rPr>
          <w:sz w:val="26"/>
          <w:szCs w:val="26"/>
        </w:rPr>
        <w:t>Ieij</w:t>
      </w:r>
      <w:proofErr w:type="spellEnd"/>
      <w:r w:rsidRPr="003C378E">
        <w:rPr>
          <w:sz w:val="26"/>
          <w:szCs w:val="26"/>
        </w:rPr>
        <w:t xml:space="preserve"> na data da aula. </w:t>
      </w:r>
    </w:p>
    <w:p w:rsidR="00DC4899" w:rsidRPr="003C378E" w:rsidRDefault="00DC4899" w:rsidP="00DC4899">
      <w:pPr>
        <w:spacing w:line="360" w:lineRule="auto"/>
        <w:jc w:val="both"/>
        <w:rPr>
          <w:sz w:val="26"/>
          <w:szCs w:val="26"/>
        </w:rPr>
      </w:pPr>
    </w:p>
    <w:p w:rsidR="00DC4899" w:rsidRDefault="00DC4899" w:rsidP="00DC4899">
      <w:pPr>
        <w:spacing w:line="360" w:lineRule="auto"/>
        <w:jc w:val="both"/>
        <w:rPr>
          <w:sz w:val="26"/>
          <w:szCs w:val="26"/>
        </w:rPr>
      </w:pPr>
      <w:r w:rsidRPr="003C378E">
        <w:rPr>
          <w:sz w:val="26"/>
          <w:szCs w:val="26"/>
        </w:rPr>
        <w:t>DPO: _______________</w:t>
      </w:r>
    </w:p>
    <w:p w:rsidR="003C378E" w:rsidRDefault="003C378E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p w:rsidR="00DC4899" w:rsidRDefault="00DC4899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  <w:r w:rsidRPr="00FD49DB">
        <w:rPr>
          <w:sz w:val="26"/>
          <w:szCs w:val="26"/>
          <w:lang w:eastAsia="zh-CN" w:bidi="hi-IN"/>
        </w:rPr>
        <w:t xml:space="preserve">Vamos </w:t>
      </w:r>
      <w:r>
        <w:rPr>
          <w:sz w:val="26"/>
          <w:szCs w:val="26"/>
          <w:lang w:eastAsia="zh-CN" w:bidi="hi-IN"/>
        </w:rPr>
        <w:t>praticar</w:t>
      </w:r>
      <w:r w:rsidRPr="00FD49DB">
        <w:rPr>
          <w:sz w:val="26"/>
          <w:szCs w:val="26"/>
          <w:lang w:eastAsia="zh-CN" w:bidi="hi-IN"/>
        </w:rPr>
        <w:t xml:space="preserve">? </w:t>
      </w:r>
      <w:r w:rsidR="00157ED7">
        <w:rPr>
          <w:sz w:val="26"/>
          <w:szCs w:val="26"/>
          <w:lang w:eastAsia="zh-CN" w:bidi="hi-IN"/>
        </w:rPr>
        <w:t xml:space="preserve">Separe os papeis coloridos que você tiver em casa (pode retirar de revistas velhas, papel de presente, ou pintar uma folha em branco). </w:t>
      </w:r>
      <w:r>
        <w:rPr>
          <w:sz w:val="26"/>
          <w:szCs w:val="26"/>
          <w:lang w:eastAsia="zh-CN" w:bidi="hi-IN"/>
        </w:rPr>
        <w:t xml:space="preserve">Crie uma </w:t>
      </w:r>
      <w:r w:rsidR="00157ED7">
        <w:rPr>
          <w:sz w:val="26"/>
          <w:szCs w:val="26"/>
          <w:lang w:eastAsia="zh-CN" w:bidi="hi-IN"/>
        </w:rPr>
        <w:t>composição com os papeis</w:t>
      </w:r>
      <w:r w:rsidR="003049F6">
        <w:rPr>
          <w:sz w:val="26"/>
          <w:szCs w:val="26"/>
          <w:lang w:eastAsia="zh-CN" w:bidi="hi-IN"/>
        </w:rPr>
        <w:t xml:space="preserve"> coloridos, </w:t>
      </w:r>
      <w:r w:rsidR="00157ED7">
        <w:rPr>
          <w:sz w:val="26"/>
          <w:szCs w:val="26"/>
          <w:lang w:eastAsia="zh-CN" w:bidi="hi-IN"/>
        </w:rPr>
        <w:t>prestando atenção à</w:t>
      </w:r>
      <w:r w:rsidR="003049F6">
        <w:rPr>
          <w:sz w:val="26"/>
          <w:szCs w:val="26"/>
          <w:lang w:eastAsia="zh-CN" w:bidi="hi-IN"/>
        </w:rPr>
        <w:t>s</w:t>
      </w:r>
      <w:r w:rsidR="00157ED7">
        <w:rPr>
          <w:sz w:val="26"/>
          <w:szCs w:val="26"/>
          <w:lang w:eastAsia="zh-CN" w:bidi="hi-IN"/>
        </w:rPr>
        <w:t xml:space="preserve"> forma</w:t>
      </w:r>
      <w:r w:rsidR="003049F6">
        <w:rPr>
          <w:sz w:val="26"/>
          <w:szCs w:val="26"/>
          <w:lang w:eastAsia="zh-CN" w:bidi="hi-IN"/>
        </w:rPr>
        <w:t>s</w:t>
      </w:r>
      <w:r w:rsidR="00157ED7">
        <w:rPr>
          <w:sz w:val="26"/>
          <w:szCs w:val="26"/>
          <w:lang w:eastAsia="zh-CN" w:bidi="hi-IN"/>
        </w:rPr>
        <w:t xml:space="preserve"> e às cores que você pretende utilizar</w:t>
      </w:r>
      <w:r w:rsidR="003049F6">
        <w:rPr>
          <w:sz w:val="26"/>
          <w:szCs w:val="26"/>
          <w:lang w:eastAsia="zh-CN" w:bidi="hi-IN"/>
        </w:rPr>
        <w:t>. Recorte suas figuras</w:t>
      </w:r>
      <w:r w:rsidR="00157ED7">
        <w:rPr>
          <w:sz w:val="26"/>
          <w:szCs w:val="26"/>
          <w:lang w:eastAsia="zh-CN" w:bidi="hi-IN"/>
        </w:rPr>
        <w:t xml:space="preserve"> e cole </w:t>
      </w:r>
      <w:r w:rsidR="003049F6">
        <w:rPr>
          <w:sz w:val="26"/>
          <w:szCs w:val="26"/>
          <w:lang w:eastAsia="zh-CN" w:bidi="hi-IN"/>
        </w:rPr>
        <w:t>para montar a imagem final</w:t>
      </w:r>
      <w:r w:rsidR="003C378E">
        <w:rPr>
          <w:sz w:val="26"/>
          <w:szCs w:val="26"/>
          <w:lang w:eastAsia="zh-CN" w:bidi="hi-IN"/>
        </w:rPr>
        <w:t xml:space="preserve">. </w:t>
      </w:r>
      <w:r w:rsidR="003049F6">
        <w:rPr>
          <w:sz w:val="26"/>
          <w:szCs w:val="26"/>
          <w:lang w:eastAsia="zh-CN" w:bidi="hi-IN"/>
        </w:rPr>
        <w:t>Você também pode utilizar apenas uma cor bem viva, como no trabalho apresentado acima</w:t>
      </w:r>
      <w:r w:rsidR="003C378E">
        <w:rPr>
          <w:sz w:val="26"/>
          <w:szCs w:val="26"/>
          <w:lang w:eastAsia="zh-CN" w:bidi="hi-IN"/>
        </w:rPr>
        <w:t xml:space="preserve">. </w:t>
      </w:r>
      <w:r w:rsidR="003049F6">
        <w:rPr>
          <w:sz w:val="26"/>
          <w:szCs w:val="26"/>
          <w:lang w:eastAsia="zh-CN" w:bidi="hi-IN"/>
        </w:rPr>
        <w:t>A composição pode ser figurativa ou abstrat</w:t>
      </w:r>
      <w:r w:rsidR="00233B8E">
        <w:rPr>
          <w:sz w:val="26"/>
          <w:szCs w:val="26"/>
          <w:lang w:eastAsia="zh-CN" w:bidi="hi-IN"/>
        </w:rPr>
        <w:t>a</w:t>
      </w:r>
      <w:bookmarkStart w:id="0" w:name="_GoBack"/>
      <w:bookmarkEnd w:id="0"/>
      <w:r w:rsidR="003049F6">
        <w:rPr>
          <w:sz w:val="26"/>
          <w:szCs w:val="26"/>
          <w:lang w:eastAsia="zh-CN" w:bidi="hi-IN"/>
        </w:rPr>
        <w:t>.</w:t>
      </w:r>
    </w:p>
    <w:p w:rsidR="003C378E" w:rsidRDefault="003C378E" w:rsidP="00DC4899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378E" w:rsidTr="003C378E">
        <w:tc>
          <w:tcPr>
            <w:tcW w:w="9628" w:type="dxa"/>
          </w:tcPr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3C378E" w:rsidRDefault="003C378E" w:rsidP="00DC4899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</w:tc>
      </w:tr>
    </w:tbl>
    <w:p w:rsidR="00DC4899" w:rsidRPr="00DC4899" w:rsidRDefault="00DC4899" w:rsidP="003049F6"/>
    <w:sectPr w:rsidR="00DC4899" w:rsidRPr="00DC4899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5E" w:rsidRDefault="00A5435E">
      <w:pPr>
        <w:spacing w:before="0"/>
      </w:pPr>
      <w:r>
        <w:separator/>
      </w:r>
    </w:p>
  </w:endnote>
  <w:endnote w:type="continuationSeparator" w:id="0">
    <w:p w:rsidR="00A5435E" w:rsidRDefault="00A54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5E" w:rsidRDefault="00A5435E">
      <w:pPr>
        <w:spacing w:before="0"/>
      </w:pPr>
      <w:r>
        <w:separator/>
      </w:r>
    </w:p>
  </w:footnote>
  <w:footnote w:type="continuationSeparator" w:id="0">
    <w:p w:rsidR="00A5435E" w:rsidRDefault="00A54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EB2AD0">
      <w:rPr>
        <w:rStyle w:val="RefernciaSutil"/>
        <w:rFonts w:cs="Calibri"/>
        <w:smallCaps w:val="0"/>
        <w:color w:val="auto"/>
        <w:u w:val="none"/>
      </w:rPr>
      <w:t>Londrina, 21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57ED7"/>
    <w:rsid w:val="00197ED4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F6503"/>
    <w:rsid w:val="0043723D"/>
    <w:rsid w:val="0058415B"/>
    <w:rsid w:val="00634D09"/>
    <w:rsid w:val="006F2477"/>
    <w:rsid w:val="00712FE9"/>
    <w:rsid w:val="00725E47"/>
    <w:rsid w:val="0085003F"/>
    <w:rsid w:val="00890F3D"/>
    <w:rsid w:val="008A0A76"/>
    <w:rsid w:val="008E5513"/>
    <w:rsid w:val="0097658E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F0D9B"/>
    <w:rsid w:val="00CF7B87"/>
    <w:rsid w:val="00D72BAF"/>
    <w:rsid w:val="00D7750E"/>
    <w:rsid w:val="00DC4899"/>
    <w:rsid w:val="00E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vioalvarez.blogspot.com/2012/11/colagem-esta-tecnica-tem-historia_10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rasil.elpais.com/brasil/2014/04/14/cultura/1397496083_068181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200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17</cp:revision>
  <cp:lastPrinted>2012-02-10T19:10:00Z</cp:lastPrinted>
  <dcterms:created xsi:type="dcterms:W3CDTF">2020-03-19T11:11:00Z</dcterms:created>
  <dcterms:modified xsi:type="dcterms:W3CDTF">2020-05-19T20:01:00Z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