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u w:val="none"/>
        </w:rPr>
      </w:pPr>
      <w:r>
        <w:rPr>
          <w:b/>
          <w:bCs/>
          <w:color w:val="808080"/>
          <w:u w:val="none"/>
        </w:rPr>
        <w:t xml:space="preserve">Linguagem ALGÉBRICA </w:t>
      </w:r>
    </w:p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sz w:val="30"/>
          <w:szCs w:val="30"/>
          <w:u w:val="none"/>
        </w:rPr>
      </w:pPr>
      <w:r>
        <w:rPr>
          <w:b/>
          <w:bCs/>
          <w:color w:val="808080"/>
          <w:sz w:val="30"/>
          <w:szCs w:val="30"/>
          <w:u w:val="none"/>
        </w:rPr>
        <w:t>Sistemas de EQUAÇÕES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jc w:val="both"/>
        <w:rPr/>
      </w:pPr>
      <w:r>
        <w:rPr>
          <w:b/>
          <w:bCs/>
          <w:i/>
          <w:iCs/>
          <w:color w:val="333333"/>
        </w:rPr>
        <w:t>Hoje nossa primeira aula, das 1</w:t>
      </w:r>
      <w:r>
        <w:rPr>
          <w:b/>
          <w:bCs/>
          <w:i/>
          <w:iCs/>
          <w:color w:val="333333"/>
        </w:rPr>
        <w:t>0</w:t>
      </w:r>
      <w:r>
        <w:rPr>
          <w:b/>
          <w:bCs/>
          <w:i/>
          <w:iCs/>
          <w:color w:val="333333"/>
        </w:rPr>
        <w:t>h</w:t>
      </w:r>
      <w:r>
        <w:rPr>
          <w:b/>
          <w:bCs/>
          <w:i/>
          <w:iCs/>
          <w:color w:val="333333"/>
        </w:rPr>
        <w:t>2</w:t>
      </w:r>
      <w:r>
        <w:rPr>
          <w:b/>
          <w:bCs/>
          <w:i/>
          <w:iCs/>
          <w:color w:val="333333"/>
        </w:rPr>
        <w:t>0 às 1</w:t>
      </w:r>
      <w:r>
        <w:rPr>
          <w:b/>
          <w:bCs/>
          <w:i/>
          <w:iCs/>
          <w:color w:val="333333"/>
        </w:rPr>
        <w:t>1</w:t>
      </w:r>
      <w:r>
        <w:rPr>
          <w:b/>
          <w:bCs/>
          <w:i/>
          <w:iCs/>
          <w:color w:val="333333"/>
        </w:rPr>
        <w:t>h</w:t>
      </w:r>
      <w:r>
        <w:rPr>
          <w:b/>
          <w:bCs/>
          <w:i/>
          <w:iCs/>
          <w:color w:val="333333"/>
        </w:rPr>
        <w:t>10</w:t>
      </w:r>
      <w:r>
        <w:rPr>
          <w:b/>
          <w:bCs/>
          <w:i/>
          <w:iCs/>
          <w:color w:val="333333"/>
        </w:rPr>
        <w:t xml:space="preserve">, será por videoconferência. Durante esse período faremos nossas atividades em grupo. </w:t>
      </w:r>
      <w:r>
        <w:rPr>
          <w:b/>
          <w:bCs/>
          <w:i/>
          <w:iCs/>
          <w:color w:val="333333"/>
        </w:rPr>
        <w:t>Na sequência, vocês continuarão trabalhando em Matemática, porém de forma individual. Somente a parte individual deverá ser postada no Moodle.</w:t>
      </w:r>
    </w:p>
    <w:p>
      <w:pPr>
        <w:pStyle w:val="Normal"/>
        <w:jc w:val="both"/>
        <w:rPr/>
      </w:pPr>
      <w:r>
        <w:rPr>
          <w:b/>
          <w:bCs/>
          <w:i/>
          <w:iCs/>
          <w:color w:val="333333"/>
        </w:rPr>
        <w:t xml:space="preserve">Link para a videoconferência: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18"/>
        </w:rPr>
        <w:t>meet.google.com/xeo-twvw-oxs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666666"/>
          <w:sz w:val="26"/>
          <w:szCs w:val="26"/>
        </w:rPr>
        <w:t>GRUPO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000000"/>
          <w:sz w:val="26"/>
          <w:szCs w:val="26"/>
        </w:rPr>
        <w:t xml:space="preserve">1. </w:t>
      </w:r>
      <w:r>
        <w:rPr>
          <w:b w:val="false"/>
          <w:bCs w:val="false"/>
          <w:color w:val="000000"/>
          <w:sz w:val="26"/>
          <w:szCs w:val="26"/>
        </w:rPr>
        <w:t>Bia comprou 4 pãezinhos e 5 broas e pagou R$ 3,00. Ana comprou 2 pãezinhos e 3 broas e pagou R$ 1,70. Quanto custa cada pãozinho e cada broa?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666666"/>
          <w:sz w:val="26"/>
          <w:szCs w:val="26"/>
        </w:rPr>
        <w:t>INDIVIDUAL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1.</w:t>
      </w:r>
      <w:r>
        <w:rPr>
          <w:b w:val="false"/>
          <w:bCs w:val="false"/>
          <w:color w:val="000000"/>
          <w:sz w:val="26"/>
          <w:szCs w:val="26"/>
        </w:rPr>
        <w:t xml:space="preserve"> Resolva os sistemas pelo método de sua escolha.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4"/>
          <w:szCs w:val="24"/>
        </w:rPr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904875" cy="504825"/>
                  <wp:effectExtent l="0" t="0" r="0" b="0"/>
                  <wp:wrapSquare wrapText="largest"/>
                  <wp:docPr id="1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981075" cy="533400"/>
                  <wp:effectExtent l="0" t="0" r="0" b="0"/>
                  <wp:wrapSquare wrapText="largest"/>
                  <wp:docPr id="2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493" w:top="1271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3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253</TotalTime>
  <Application>LibreOffice/6.1.5.2$Linux_X86_64 LibreOffice_project/10$Build-2</Application>
  <Pages>2</Pages>
  <Words>125</Words>
  <Characters>711</Characters>
  <CharactersWithSpaces>869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2020-05-21T11:00:01Z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