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125372AC" w:rsidR="001238F7" w:rsidRDefault="004277C1" w:rsidP="009A5EB7">
      <w:pPr>
        <w:pStyle w:val="01Ttulo-IEIJ"/>
      </w:pPr>
      <w:bookmarkStart w:id="0" w:name="_GoBack"/>
      <w:bookmarkEnd w:id="0"/>
      <w:r>
        <w:t>Revisão</w:t>
      </w:r>
    </w:p>
    <w:p w14:paraId="7C8F2706" w14:textId="77777777" w:rsidR="004277C1" w:rsidRPr="004277C1" w:rsidRDefault="004277C1" w:rsidP="004277C1">
      <w:pPr>
        <w:pStyle w:val="02Subttulo-IEIJ"/>
      </w:pPr>
      <w:proofErr w:type="spellStart"/>
      <w:r w:rsidRPr="004277C1">
        <w:t>Melhorou-la</w:t>
      </w:r>
      <w:proofErr w:type="spellEnd"/>
    </w:p>
    <w:p w14:paraId="1FD07692" w14:textId="77777777" w:rsid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</w:p>
    <w:p w14:paraId="1AD91D60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Não nos cansamos nunca do prazer que vem da palavra. Nem falo do que se tira e se volta sempre a tirar na leitura dos livros, do que se recebe de palestrantes bem informados e bem articulados e dos atores hábeis. Falo do coloquial de cada dia da gente comum, da típica maneira que certas pessoas têm de se exprimir. Que grande satisfação se pode extrair disso. </w:t>
      </w:r>
    </w:p>
    <w:p w14:paraId="164899A9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Nem todo mundo tem aquele dom de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, velho morador da Vargem do Bom Jesus, ao qual já me referi mais de uma vez no jornal e em livro, aquele mesmo que, ao querer conceituar favoravelmente alguém, com inesperada e graciosa aritmética o qualificava como um sujeito seis por cento. Nem mais nem menos, seis por cento. Há uma poesia nisso, na palavra de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 e na de outros mais, não menos interessantes, que sabem a arte de reforçar o diálogo com apropriados e eficazes complementos, quais sejam os ditos antigos, as frases rimadas, as expressões maliciosas, os exageros de retórica. Ainda outro dia alguém dessa feliz categoria me contava a encrenca que teve com um indivíduo que cismou de querer avançar a cerca para dentro de um terreno seu: a fim de deixar bem claro que não ia aceitar aquilo e que, quando lhe pisam os calos, não é moleza, ele disse o seguinte, vejam vocês a beleza de fala que empregou: levado com jeitinho, eu vou até </w:t>
      </w:r>
      <w:proofErr w:type="gramStart"/>
      <w:r w:rsidRPr="004277C1">
        <w:rPr>
          <w:rFonts w:ascii="Times New Roman" w:hAnsi="Times New Roman" w:cs="Times New Roman"/>
        </w:rPr>
        <w:t>pro</w:t>
      </w:r>
      <w:proofErr w:type="gramEnd"/>
      <w:r w:rsidRPr="004277C1">
        <w:rPr>
          <w:rFonts w:ascii="Times New Roman" w:hAnsi="Times New Roman" w:cs="Times New Roman"/>
        </w:rPr>
        <w:t xml:space="preserve"> inferno, agora, empurrado, não tem Cristo nem Virgem Maria que me leve pro céu. </w:t>
      </w:r>
    </w:p>
    <w:p w14:paraId="7A3B9B31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>Quando ouço homens de grave posição repetindo as suas mentiras de um modo tão pretensioso quanto carregado das mais chapadas barbaridades ("ele falou de que”, “houveram dúvidas”, “fazem muitos anos”, “</w:t>
      </w:r>
      <w:proofErr w:type="spellStart"/>
      <w:r w:rsidRPr="004277C1">
        <w:rPr>
          <w:rFonts w:ascii="Times New Roman" w:hAnsi="Times New Roman" w:cs="Times New Roman"/>
        </w:rPr>
        <w:t>seje</w:t>
      </w:r>
      <w:proofErr w:type="spellEnd"/>
      <w:r w:rsidRPr="004277C1">
        <w:rPr>
          <w:rFonts w:ascii="Times New Roman" w:hAnsi="Times New Roman" w:cs="Times New Roman"/>
        </w:rPr>
        <w:t xml:space="preserve">”, essas maravilhas), penso: “Poxa vida, há quem subverta e até estropie a língua com mais graça -e de graça". Sinto daí uma vontade dos diabos de ouvir a prosa do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 ou, então, já que seu </w:t>
      </w:r>
      <w:proofErr w:type="spellStart"/>
      <w:r w:rsidRPr="004277C1">
        <w:rPr>
          <w:rFonts w:ascii="Times New Roman" w:hAnsi="Times New Roman" w:cs="Times New Roman"/>
        </w:rPr>
        <w:t>Timotinho</w:t>
      </w:r>
      <w:proofErr w:type="spellEnd"/>
      <w:r w:rsidRPr="004277C1">
        <w:rPr>
          <w:rFonts w:ascii="Times New Roman" w:hAnsi="Times New Roman" w:cs="Times New Roman"/>
        </w:rPr>
        <w:t xml:space="preserve"> está proseando num lugar lá no alto para onde só planejo embarcar dentro de uns trinta anos, uma vontade de ir conhecer o estilo de conversação, digamos,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por vários anos colaborador do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Menezes no sítio dele na Vargem Pequena. Eu já ouvira o nosso contista falar das excelências de caseiro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não ainda dos seus encantos verbais.  </w:t>
      </w:r>
    </w:p>
    <w:p w14:paraId="5BBDACD9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Vejam que charme.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chega ao sítio, dá bom-dia a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>, respira avidamente o verde da propriedade, detém-se um pouco em algumas generalidades da existência, as condições do tempo, o desnaturado corre-corre de turistas e banhistas ali na estrada, depois quer saber como vão as coisas por ali. Indaga ao fiel amigo se ele deu aquele tal remédio para a égua Mimosa, que andava meio enfastiada. “Dei-lo", responde o sempre atento feitor. E plantou aquelas mudas de caqui, manga e cajá-manga que trouxe outro dia? “Plantei-las, doutor, plantei-</w:t>
      </w:r>
      <w:proofErr w:type="gramStart"/>
      <w:r w:rsidRPr="004277C1">
        <w:rPr>
          <w:rFonts w:ascii="Times New Roman" w:hAnsi="Times New Roman" w:cs="Times New Roman"/>
        </w:rPr>
        <w:t>las.”</w:t>
      </w:r>
      <w:proofErr w:type="gramEnd"/>
      <w:r w:rsidRPr="004277C1">
        <w:rPr>
          <w:rFonts w:ascii="Times New Roman" w:hAnsi="Times New Roman" w:cs="Times New Roman"/>
        </w:rPr>
        <w:t xml:space="preserve"> E a patroa melhorou da gripe? “</w:t>
      </w:r>
      <w:proofErr w:type="spellStart"/>
      <w:r w:rsidRPr="004277C1">
        <w:rPr>
          <w:rFonts w:ascii="Times New Roman" w:hAnsi="Times New Roman" w:cs="Times New Roman"/>
        </w:rPr>
        <w:t>Melhorou-la</w:t>
      </w:r>
      <w:proofErr w:type="spellEnd"/>
      <w:r w:rsidRPr="004277C1">
        <w:rPr>
          <w:rFonts w:ascii="Times New Roman" w:hAnsi="Times New Roman" w:cs="Times New Roman"/>
        </w:rPr>
        <w:t xml:space="preserve">, graças a Deus, </w:t>
      </w:r>
      <w:proofErr w:type="spellStart"/>
      <w:r w:rsidRPr="004277C1">
        <w:rPr>
          <w:rFonts w:ascii="Times New Roman" w:hAnsi="Times New Roman" w:cs="Times New Roman"/>
        </w:rPr>
        <w:t>melhorou-la</w:t>
      </w:r>
      <w:proofErr w:type="spellEnd"/>
      <w:r w:rsidRPr="004277C1">
        <w:rPr>
          <w:rFonts w:ascii="Times New Roman" w:hAnsi="Times New Roman" w:cs="Times New Roman"/>
        </w:rPr>
        <w:t xml:space="preserve">”. </w:t>
      </w:r>
    </w:p>
    <w:p w14:paraId="169CD907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Ninguém vai pensar, é claro, que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Menezes, ao trazer para fora dos muros de seu refúgio da Vargem Pequena essas peculiaridades de linguagem do auxiliar, cultive o gosto mórbido de rir delas, rir por achá-las merecedoras de riso, engraçadas. Rir, assim, por rir, se ri da oratória pedante e manquitola de tantos figurões, de tantos políticos e causídicos, do seu vazio enfeitado, das suas lorotas cravejadas de solecismos. </w:t>
      </w:r>
    </w:p>
    <w:p w14:paraId="1A3E8D01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Num caso como o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o que ocorre ao escritor é o sorriso cúmplice, uma alegria diante da invenção saborosa e sem impurezas, da imprevista poesia que brota do inusitado. </w:t>
      </w:r>
      <w:proofErr w:type="spellStart"/>
      <w:r w:rsidRPr="004277C1">
        <w:rPr>
          <w:rFonts w:ascii="Times New Roman" w:hAnsi="Times New Roman" w:cs="Times New Roman"/>
        </w:rPr>
        <w:t>Holdemar</w:t>
      </w:r>
      <w:proofErr w:type="spellEnd"/>
      <w:r w:rsidRPr="004277C1">
        <w:rPr>
          <w:rFonts w:ascii="Times New Roman" w:hAnsi="Times New Roman" w:cs="Times New Roman"/>
        </w:rPr>
        <w:t xml:space="preserve"> não me disse que </w:t>
      </w:r>
      <w:proofErr w:type="gramStart"/>
      <w:r w:rsidRPr="004277C1">
        <w:rPr>
          <w:rFonts w:ascii="Times New Roman" w:hAnsi="Times New Roman" w:cs="Times New Roman"/>
        </w:rPr>
        <w:t>disse</w:t>
      </w:r>
      <w:proofErr w:type="gramEnd"/>
      <w:r w:rsidRPr="004277C1">
        <w:rPr>
          <w:rFonts w:ascii="Times New Roman" w:hAnsi="Times New Roman" w:cs="Times New Roman"/>
        </w:rPr>
        <w:t xml:space="preserve"> mas não duvido que, satisfeito com as melhoras da mulher do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>, tenha dito: “</w:t>
      </w:r>
      <w:proofErr w:type="spellStart"/>
      <w:r w:rsidRPr="004277C1">
        <w:rPr>
          <w:rFonts w:ascii="Times New Roman" w:hAnsi="Times New Roman" w:cs="Times New Roman"/>
        </w:rPr>
        <w:t>Melhorou-la</w:t>
      </w:r>
      <w:proofErr w:type="spellEnd"/>
      <w:r w:rsidRPr="004277C1">
        <w:rPr>
          <w:rFonts w:ascii="Times New Roman" w:hAnsi="Times New Roman" w:cs="Times New Roman"/>
        </w:rPr>
        <w:t xml:space="preserve">? Que bom, que bom!". </w:t>
      </w:r>
    </w:p>
    <w:p w14:paraId="6CB42053" w14:textId="77777777" w:rsidR="004277C1" w:rsidRPr="004277C1" w:rsidRDefault="004277C1" w:rsidP="004277C1">
      <w:pPr>
        <w:ind w:firstLine="708"/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 xml:space="preserve">A verdade é que falar tem muito, muito mesmo a ver com o coração. Como diria </w:t>
      </w:r>
      <w:proofErr w:type="spellStart"/>
      <w:r w:rsidRPr="004277C1">
        <w:rPr>
          <w:rFonts w:ascii="Times New Roman" w:hAnsi="Times New Roman" w:cs="Times New Roman"/>
        </w:rPr>
        <w:t>Isauro</w:t>
      </w:r>
      <w:proofErr w:type="spellEnd"/>
      <w:r w:rsidRPr="004277C1">
        <w:rPr>
          <w:rFonts w:ascii="Times New Roman" w:hAnsi="Times New Roman" w:cs="Times New Roman"/>
        </w:rPr>
        <w:t xml:space="preserve">, sempre </w:t>
      </w:r>
      <w:proofErr w:type="spellStart"/>
      <w:r w:rsidRPr="004277C1">
        <w:rPr>
          <w:rFonts w:ascii="Times New Roman" w:hAnsi="Times New Roman" w:cs="Times New Roman"/>
        </w:rPr>
        <w:t>teve-lo</w:t>
      </w:r>
      <w:proofErr w:type="spellEnd"/>
      <w:r w:rsidRPr="004277C1">
        <w:rPr>
          <w:rFonts w:ascii="Times New Roman" w:hAnsi="Times New Roman" w:cs="Times New Roman"/>
        </w:rPr>
        <w:t xml:space="preserve">. </w:t>
      </w:r>
    </w:p>
    <w:p w14:paraId="5548FC7F" w14:textId="77777777" w:rsidR="004277C1" w:rsidRPr="004277C1" w:rsidRDefault="004277C1" w:rsidP="004277C1">
      <w:pPr>
        <w:jc w:val="right"/>
        <w:rPr>
          <w:rFonts w:ascii="Times New Roman" w:hAnsi="Times New Roman" w:cs="Times New Roman"/>
          <w:sz w:val="22"/>
        </w:rPr>
      </w:pPr>
      <w:r w:rsidRPr="004277C1">
        <w:rPr>
          <w:rFonts w:ascii="Times New Roman" w:hAnsi="Times New Roman" w:cs="Times New Roman"/>
          <w:sz w:val="22"/>
        </w:rPr>
        <w:lastRenderedPageBreak/>
        <w:t xml:space="preserve">(CARDOZO, Flávio José. </w:t>
      </w:r>
      <w:r w:rsidRPr="004277C1">
        <w:rPr>
          <w:rFonts w:ascii="Times New Roman" w:hAnsi="Times New Roman" w:cs="Times New Roman"/>
          <w:b/>
          <w:sz w:val="22"/>
        </w:rPr>
        <w:t>Uns papéis que voam</w:t>
      </w:r>
      <w:r w:rsidRPr="004277C1">
        <w:rPr>
          <w:rFonts w:ascii="Times New Roman" w:hAnsi="Times New Roman" w:cs="Times New Roman"/>
          <w:sz w:val="22"/>
        </w:rPr>
        <w:t xml:space="preserve">. São Paulo: FTD. 2003. p. 8-10) </w:t>
      </w:r>
    </w:p>
    <w:p w14:paraId="6C0B8726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114CB60B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1. Qual o tema central da crônica lida?</w:t>
      </w:r>
    </w:p>
    <w:p w14:paraId="46F07393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118EB55B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2. Observe o título da crônica:</w:t>
      </w:r>
    </w:p>
    <w:p w14:paraId="2AD02D91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  <w:proofErr w:type="gramStart"/>
      <w:r w:rsidRPr="004277C1">
        <w:rPr>
          <w:rFonts w:ascii="Times New Roman" w:hAnsi="Times New Roman" w:cs="Times New Roman"/>
        </w:rPr>
        <w:t>a) Em</w:t>
      </w:r>
      <w:proofErr w:type="gramEnd"/>
      <w:r w:rsidRPr="004277C1">
        <w:rPr>
          <w:rFonts w:ascii="Times New Roman" w:hAnsi="Times New Roman" w:cs="Times New Roman"/>
        </w:rPr>
        <w:t xml:space="preserve"> que tempo e modo está o verbo que o forma?</w:t>
      </w:r>
    </w:p>
    <w:p w14:paraId="0F70CE6C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  <w:r w:rsidRPr="004277C1">
        <w:rPr>
          <w:rFonts w:ascii="Times New Roman" w:hAnsi="Times New Roman" w:cs="Times New Roman"/>
        </w:rPr>
        <w:t>b) Há um erro no uso do “</w:t>
      </w:r>
      <w:proofErr w:type="spellStart"/>
      <w:r w:rsidRPr="004277C1">
        <w:rPr>
          <w:rFonts w:ascii="Times New Roman" w:hAnsi="Times New Roman" w:cs="Times New Roman"/>
        </w:rPr>
        <w:t>la</w:t>
      </w:r>
      <w:proofErr w:type="spellEnd"/>
      <w:r w:rsidRPr="004277C1">
        <w:rPr>
          <w:rFonts w:ascii="Times New Roman" w:hAnsi="Times New Roman" w:cs="Times New Roman"/>
        </w:rPr>
        <w:t>”, de acordo com a gramática. O que, no corpo do texto, justifica esse erro?</w:t>
      </w:r>
    </w:p>
    <w:p w14:paraId="75ABC84B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5A2FD4E3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 xml:space="preserve">3. Releia o período inicial da crônica: “Não nos </w:t>
      </w:r>
      <w:r w:rsidRPr="004277C1">
        <w:rPr>
          <w:rFonts w:ascii="Times New Roman" w:hAnsi="Times New Roman" w:cs="Times New Roman"/>
          <w:b/>
          <w:u w:val="single"/>
        </w:rPr>
        <w:t>cansamos</w:t>
      </w:r>
      <w:r w:rsidRPr="004277C1">
        <w:rPr>
          <w:rFonts w:ascii="Times New Roman" w:hAnsi="Times New Roman" w:cs="Times New Roman"/>
          <w:b/>
        </w:rPr>
        <w:t xml:space="preserve"> nunca do prazer que vem da </w:t>
      </w:r>
      <w:proofErr w:type="gramStart"/>
      <w:r w:rsidRPr="004277C1">
        <w:rPr>
          <w:rFonts w:ascii="Times New Roman" w:hAnsi="Times New Roman" w:cs="Times New Roman"/>
          <w:b/>
        </w:rPr>
        <w:t>palavra.”</w:t>
      </w:r>
      <w:proofErr w:type="gramEnd"/>
      <w:r w:rsidRPr="004277C1">
        <w:rPr>
          <w:rFonts w:ascii="Times New Roman" w:hAnsi="Times New Roman" w:cs="Times New Roman"/>
          <w:b/>
        </w:rPr>
        <w:t xml:space="preserve"> O verbo destacado está em que tempo? Justifique.</w:t>
      </w:r>
    </w:p>
    <w:p w14:paraId="7806FB2D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3EDEF112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4277C1">
        <w:rPr>
          <w:b/>
        </w:rPr>
        <w:t xml:space="preserve">4. </w:t>
      </w:r>
      <w:r w:rsidRPr="004277C1">
        <w:rPr>
          <w:rStyle w:val="normaltextrun"/>
          <w:b/>
          <w:bCs/>
        </w:rPr>
        <w:t>Os “homens de grave posição”, figura usada no terceiro parágrafo da crônica “</w:t>
      </w:r>
      <w:proofErr w:type="spellStart"/>
      <w:r w:rsidRPr="004277C1">
        <w:rPr>
          <w:rStyle w:val="normaltextrun"/>
          <w:b/>
          <w:bCs/>
        </w:rPr>
        <w:t>Melhorou-la</w:t>
      </w:r>
      <w:proofErr w:type="spellEnd"/>
      <w:r w:rsidRPr="004277C1">
        <w:rPr>
          <w:rStyle w:val="normaltextrun"/>
          <w:b/>
          <w:bCs/>
        </w:rPr>
        <w:t>”, reaparecem, no mesmo texto, em qual dos trechos abaixo?</w:t>
      </w:r>
      <w:r w:rsidRPr="004277C1">
        <w:rPr>
          <w:rStyle w:val="eop"/>
          <w:b/>
        </w:rPr>
        <w:t> </w:t>
      </w:r>
    </w:p>
    <w:p w14:paraId="09D325F8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 xml:space="preserve">A) “Dei-lo", responde o sempre atento </w:t>
      </w:r>
      <w:proofErr w:type="gramStart"/>
      <w:r w:rsidRPr="004277C1">
        <w:rPr>
          <w:rStyle w:val="normaltextrun"/>
        </w:rPr>
        <w:t>feitor.”</w:t>
      </w:r>
      <w:proofErr w:type="gramEnd"/>
      <w:r w:rsidRPr="004277C1">
        <w:rPr>
          <w:rStyle w:val="normaltextrun"/>
        </w:rPr>
        <w:t xml:space="preserve"> (4º parágrafo</w:t>
      </w:r>
      <w:proofErr w:type="gramStart"/>
      <w:r w:rsidRPr="004277C1">
        <w:rPr>
          <w:rStyle w:val="normaltextrun"/>
        </w:rPr>
        <w:t>).”</w:t>
      </w:r>
      <w:proofErr w:type="gramEnd"/>
      <w:r w:rsidRPr="004277C1">
        <w:rPr>
          <w:rStyle w:val="normaltextrun"/>
        </w:rPr>
        <w:t> </w:t>
      </w:r>
      <w:r w:rsidRPr="004277C1">
        <w:rPr>
          <w:rStyle w:val="eop"/>
        </w:rPr>
        <w:t> </w:t>
      </w:r>
    </w:p>
    <w:p w14:paraId="04645A30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B) “Ninguém vai pensar, é claro, que </w:t>
      </w:r>
      <w:proofErr w:type="spellStart"/>
      <w:r w:rsidRPr="004277C1">
        <w:rPr>
          <w:rStyle w:val="normaltextrun"/>
        </w:rPr>
        <w:t>Holdemar</w:t>
      </w:r>
      <w:proofErr w:type="spellEnd"/>
      <w:r w:rsidRPr="004277C1">
        <w:rPr>
          <w:rStyle w:val="normaltextrun"/>
        </w:rPr>
        <w:t> Menezes, ao trazer para fora dos muros de seu refúgio da Vargem Pequena essas peculiaridades de linguagem do auxiliar, cultive o gosto mórbido de rir delas” (5º parágrafo). </w:t>
      </w:r>
      <w:r w:rsidRPr="004277C1">
        <w:rPr>
          <w:rStyle w:val="eop"/>
        </w:rPr>
        <w:t> </w:t>
      </w:r>
    </w:p>
    <w:p w14:paraId="18E494AB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 xml:space="preserve">C) “Rir, assim, por rir, se ri da oratória pedante e manquitola de tantos figurões, de tantos políticos e causídicos, do seu vazio enfeitado, das suas lorotas cravejadas de </w:t>
      </w:r>
      <w:proofErr w:type="gramStart"/>
      <w:r w:rsidRPr="004277C1">
        <w:rPr>
          <w:rStyle w:val="normaltextrun"/>
        </w:rPr>
        <w:t>solecismos.”</w:t>
      </w:r>
      <w:proofErr w:type="gramEnd"/>
      <w:r w:rsidRPr="004277C1">
        <w:rPr>
          <w:rStyle w:val="normaltextrun"/>
        </w:rPr>
        <w:t xml:space="preserve"> (5º parágrafo). </w:t>
      </w:r>
      <w:r w:rsidRPr="004277C1">
        <w:rPr>
          <w:rStyle w:val="eop"/>
        </w:rPr>
        <w:t> </w:t>
      </w:r>
    </w:p>
    <w:p w14:paraId="14282490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D) “Num caso como o do </w:t>
      </w:r>
      <w:proofErr w:type="spellStart"/>
      <w:r w:rsidRPr="004277C1">
        <w:rPr>
          <w:rStyle w:val="normaltextrun"/>
        </w:rPr>
        <w:t>Isauro</w:t>
      </w:r>
      <w:proofErr w:type="spellEnd"/>
      <w:r w:rsidRPr="004277C1">
        <w:rPr>
          <w:rStyle w:val="normaltextrun"/>
        </w:rPr>
        <w:t xml:space="preserve">, o que ocorre ao escritor é o sorriso cúmplice, uma alegria diante da invenção saborosa e sem impurezas, da imprevista poesia que brota do </w:t>
      </w:r>
      <w:proofErr w:type="gramStart"/>
      <w:r w:rsidRPr="004277C1">
        <w:rPr>
          <w:rStyle w:val="normaltextrun"/>
        </w:rPr>
        <w:t>inusitado.”</w:t>
      </w:r>
      <w:proofErr w:type="gramEnd"/>
      <w:r w:rsidRPr="004277C1">
        <w:rPr>
          <w:rStyle w:val="normaltextrun"/>
        </w:rPr>
        <w:t xml:space="preserve"> (6º parágrafo).</w:t>
      </w:r>
      <w:r w:rsidRPr="004277C1">
        <w:rPr>
          <w:rStyle w:val="eop"/>
        </w:rPr>
        <w:t> </w:t>
      </w:r>
    </w:p>
    <w:p w14:paraId="630F63E1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 xml:space="preserve">E) “A verdade é que falar tem muito, muito mesmo a ver com o </w:t>
      </w:r>
      <w:proofErr w:type="gramStart"/>
      <w:r w:rsidRPr="004277C1">
        <w:rPr>
          <w:rStyle w:val="normaltextrun"/>
        </w:rPr>
        <w:t>coração.”</w:t>
      </w:r>
      <w:proofErr w:type="gramEnd"/>
      <w:r w:rsidRPr="004277C1">
        <w:rPr>
          <w:rStyle w:val="normaltextrun"/>
        </w:rPr>
        <w:t xml:space="preserve"> (7º parágrafo).</w:t>
      </w:r>
    </w:p>
    <w:p w14:paraId="60779816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67126CAA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Justifique sua resposta.</w:t>
      </w:r>
    </w:p>
    <w:p w14:paraId="48DFAC72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47E76077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b/>
        </w:rPr>
        <w:t xml:space="preserve">5. </w:t>
      </w:r>
      <w:r w:rsidRPr="004277C1">
        <w:rPr>
          <w:rStyle w:val="normaltextrun"/>
          <w:b/>
          <w:bCs/>
        </w:rPr>
        <w:t>Sobre a personagem “seu </w:t>
      </w:r>
      <w:proofErr w:type="spellStart"/>
      <w:r w:rsidRPr="004277C1">
        <w:rPr>
          <w:rStyle w:val="normaltextrun"/>
          <w:b/>
          <w:bCs/>
        </w:rPr>
        <w:t>Timotinho</w:t>
      </w:r>
      <w:proofErr w:type="spellEnd"/>
      <w:r w:rsidRPr="004277C1">
        <w:rPr>
          <w:rStyle w:val="normaltextrun"/>
          <w:b/>
          <w:bCs/>
        </w:rPr>
        <w:t xml:space="preserve">”, presente na crônica, marque V para as verdadeiras e F para </w:t>
      </w:r>
      <w:proofErr w:type="gramStart"/>
      <w:r w:rsidRPr="004277C1">
        <w:rPr>
          <w:rStyle w:val="normaltextrun"/>
          <w:b/>
          <w:bCs/>
        </w:rPr>
        <w:t>as falsa</w:t>
      </w:r>
      <w:proofErr w:type="gramEnd"/>
      <w:r w:rsidRPr="004277C1">
        <w:rPr>
          <w:rStyle w:val="normaltextrun"/>
          <w:b/>
          <w:bCs/>
        </w:rPr>
        <w:t>:</w:t>
      </w:r>
    </w:p>
    <w:p w14:paraId="126C80E9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  <w:t>) A crônica evidencia que é um velho morador da Vargem do Bom Jesus e, por isso, vizinho direto do cronista na vida real.</w:t>
      </w:r>
      <w:r w:rsidRPr="004277C1">
        <w:rPr>
          <w:rStyle w:val="eop"/>
        </w:rPr>
        <w:t> </w:t>
      </w:r>
    </w:p>
    <w:p w14:paraId="679A2FA7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É</w:t>
      </w:r>
      <w:proofErr w:type="gramEnd"/>
      <w:r w:rsidRPr="004277C1">
        <w:rPr>
          <w:rStyle w:val="normaltextrun"/>
        </w:rPr>
        <w:t xml:space="preserve"> um poeta, tendo em vista a grande eloquência de suas palavras.</w:t>
      </w:r>
      <w:r w:rsidRPr="004277C1">
        <w:rPr>
          <w:rStyle w:val="eop"/>
        </w:rPr>
        <w:t> </w:t>
      </w:r>
    </w:p>
    <w:p w14:paraId="2122FEAC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Já</w:t>
      </w:r>
      <w:proofErr w:type="gramEnd"/>
      <w:r w:rsidRPr="004277C1">
        <w:rPr>
          <w:rStyle w:val="normaltextrun"/>
        </w:rPr>
        <w:t xml:space="preserve"> foi referido várias vezes pelo cronista em outras crônicas.</w:t>
      </w:r>
      <w:r w:rsidRPr="004277C1">
        <w:rPr>
          <w:rStyle w:val="eop"/>
        </w:rPr>
        <w:t> </w:t>
      </w:r>
    </w:p>
    <w:p w14:paraId="5690E0A1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É</w:t>
      </w:r>
      <w:proofErr w:type="gramEnd"/>
      <w:r w:rsidRPr="004277C1">
        <w:rPr>
          <w:rStyle w:val="normaltextrun"/>
        </w:rPr>
        <w:t xml:space="preserve"> um sujeito complexo e perigoso, devido às vontades que desperta no eu do cronista.</w:t>
      </w:r>
      <w:r w:rsidRPr="004277C1">
        <w:rPr>
          <w:rStyle w:val="eop"/>
        </w:rPr>
        <w:t> </w:t>
      </w:r>
    </w:p>
    <w:p w14:paraId="0F0659A8" w14:textId="77777777" w:rsidR="004277C1" w:rsidRPr="004277C1" w:rsidRDefault="004277C1" w:rsidP="004277C1">
      <w:pPr>
        <w:pStyle w:val="paragraph"/>
        <w:spacing w:before="0" w:beforeAutospacing="0" w:after="0" w:afterAutospacing="0"/>
        <w:jc w:val="both"/>
        <w:textAlignment w:val="baseline"/>
      </w:pPr>
      <w:r w:rsidRPr="004277C1">
        <w:rPr>
          <w:rStyle w:val="normaltextrun"/>
        </w:rPr>
        <w:t>(</w:t>
      </w:r>
      <w:r w:rsidRPr="004277C1">
        <w:rPr>
          <w:rStyle w:val="normaltextrun"/>
        </w:rPr>
        <w:tab/>
      </w:r>
      <w:proofErr w:type="gramStart"/>
      <w:r w:rsidRPr="004277C1">
        <w:rPr>
          <w:rStyle w:val="normaltextrun"/>
        </w:rPr>
        <w:t>) Já</w:t>
      </w:r>
      <w:proofErr w:type="gramEnd"/>
      <w:r w:rsidRPr="004277C1">
        <w:rPr>
          <w:rStyle w:val="normaltextrun"/>
        </w:rPr>
        <w:t xml:space="preserve"> morreu, mas mantém contato direto com o cronista, ponto que envolve aspectos religiosos na crônica.</w:t>
      </w:r>
    </w:p>
    <w:p w14:paraId="01AA3B5B" w14:textId="77777777" w:rsidR="004277C1" w:rsidRPr="004277C1" w:rsidRDefault="004277C1" w:rsidP="004277C1">
      <w:pPr>
        <w:jc w:val="both"/>
        <w:rPr>
          <w:rFonts w:ascii="Times New Roman" w:hAnsi="Times New Roman" w:cs="Times New Roman"/>
        </w:rPr>
      </w:pPr>
    </w:p>
    <w:p w14:paraId="7AB3C3CF" w14:textId="77777777" w:rsidR="004277C1" w:rsidRPr="004277C1" w:rsidRDefault="004277C1" w:rsidP="004277C1">
      <w:pPr>
        <w:jc w:val="both"/>
        <w:rPr>
          <w:rFonts w:ascii="Times New Roman" w:hAnsi="Times New Roman" w:cs="Times New Roman"/>
          <w:b/>
        </w:rPr>
      </w:pPr>
      <w:r w:rsidRPr="004277C1">
        <w:rPr>
          <w:rFonts w:ascii="Times New Roman" w:hAnsi="Times New Roman" w:cs="Times New Roman"/>
          <w:b/>
        </w:rPr>
        <w:t>Agora, corrija as falsas.</w:t>
      </w:r>
    </w:p>
    <w:p w14:paraId="28987A0E" w14:textId="77777777" w:rsidR="004277C1" w:rsidRPr="004277C1" w:rsidRDefault="004277C1" w:rsidP="004277C1">
      <w:pPr>
        <w:pStyle w:val="03Texto-IEIJ"/>
        <w:rPr>
          <w:rFonts w:ascii="Times New Roman" w:hAnsi="Times New Roman" w:cs="Times New Roman"/>
          <w:szCs w:val="24"/>
        </w:rPr>
      </w:pPr>
    </w:p>
    <w:sectPr w:rsidR="004277C1" w:rsidRPr="004277C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2955F" w14:textId="77777777" w:rsidR="00353C41" w:rsidRDefault="00353C41">
      <w:r>
        <w:separator/>
      </w:r>
    </w:p>
  </w:endnote>
  <w:endnote w:type="continuationSeparator" w:id="0">
    <w:p w14:paraId="55BC9713" w14:textId="77777777" w:rsidR="00353C41" w:rsidRDefault="003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3F5F3" w14:textId="77777777" w:rsidR="00353C41" w:rsidRDefault="00353C41">
      <w:r>
        <w:separator/>
      </w:r>
    </w:p>
  </w:footnote>
  <w:footnote w:type="continuationSeparator" w:id="0">
    <w:p w14:paraId="3A3B2BA9" w14:textId="77777777" w:rsidR="00353C41" w:rsidRDefault="0035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70AAE0C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277C1">
      <w:rPr>
        <w:rStyle w:val="RefernciaSutil"/>
        <w:rFonts w:cs="Calibri"/>
        <w:b/>
        <w:smallCaps w:val="0"/>
        <w:color w:val="auto"/>
        <w:u w:val="none"/>
      </w:rPr>
      <w:t>26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A0FBE5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27544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27544"/>
    <w:rsid w:val="001801A0"/>
    <w:rsid w:val="001847F2"/>
    <w:rsid w:val="001D244C"/>
    <w:rsid w:val="00353C41"/>
    <w:rsid w:val="003C4B18"/>
    <w:rsid w:val="003E7A92"/>
    <w:rsid w:val="004168B3"/>
    <w:rsid w:val="004277C1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77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  <w:rsid w:val="004277C1"/>
  </w:style>
  <w:style w:type="character" w:customStyle="1" w:styleId="eop">
    <w:name w:val="eop"/>
    <w:basedOn w:val="Fontepargpadro"/>
    <w:rsid w:val="0042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2</Pages>
  <Words>887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2020-05-25T23:42:00Z</dcterms:created>
  <dcterms:modified xsi:type="dcterms:W3CDTF">2020-05-25T23:42:00Z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