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775BBA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UNIDADES DE CONSERVAÇÃO.</w:t>
      </w:r>
    </w:p>
    <w:p w:rsidR="002F446B" w:rsidRDefault="002F446B" w:rsidP="00F67784">
      <w:pPr>
        <w:pStyle w:val="03Texto-IEIJ"/>
      </w:pPr>
    </w:p>
    <w:p w:rsidR="0059465E" w:rsidRDefault="0059465E" w:rsidP="0059465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Realize a leitura do texto abaixo: </w:t>
      </w:r>
    </w:p>
    <w:p w:rsidR="00775BBA" w:rsidRPr="00775BBA" w:rsidRDefault="000504F2" w:rsidP="00775BBA">
      <w:pPr>
        <w:pStyle w:val="NormalWeb"/>
        <w:spacing w:before="0" w:after="0"/>
        <w:textAlignment w:val="baseline"/>
        <w:rPr>
          <w:rFonts w:ascii="Arial" w:hAnsi="Arial" w:cs="Arial"/>
          <w:kern w:val="0"/>
          <w:sz w:val="28"/>
          <w:szCs w:val="28"/>
          <w:lang w:eastAsia="pt-BR"/>
        </w:rPr>
      </w:pPr>
      <w:r>
        <w:rPr>
          <w:b/>
          <w:bCs/>
        </w:rPr>
        <w:t xml:space="preserve"> </w:t>
      </w:r>
      <w:r w:rsidR="00775BBA" w:rsidRPr="00775BBA">
        <w:rPr>
          <w:rFonts w:ascii="Arial" w:hAnsi="Arial" w:cs="Arial"/>
          <w:kern w:val="0"/>
          <w:sz w:val="28"/>
          <w:szCs w:val="28"/>
          <w:lang w:eastAsia="pt-BR"/>
        </w:rPr>
        <w:t>As Unidades de Conservação (UCs) são </w:t>
      </w:r>
      <w:r w:rsidR="00775BBA" w:rsidRPr="00775BBA">
        <w:rPr>
          <w:rFonts w:ascii="Arial" w:hAnsi="Arial" w:cs="Arial"/>
          <w:b/>
          <w:bCs/>
          <w:kern w:val="0"/>
          <w:sz w:val="28"/>
          <w:szCs w:val="28"/>
          <w:bdr w:val="none" w:sz="0" w:space="0" w:color="auto" w:frame="1"/>
          <w:lang w:eastAsia="pt-BR"/>
        </w:rPr>
        <w:t>espaços naturais protegidos por lei</w:t>
      </w:r>
      <w:r w:rsidR="00775BBA" w:rsidRPr="00775BBA">
        <w:rPr>
          <w:rFonts w:ascii="Arial" w:hAnsi="Arial" w:cs="Arial"/>
          <w:kern w:val="0"/>
          <w:sz w:val="28"/>
          <w:szCs w:val="28"/>
          <w:lang w:eastAsia="pt-BR"/>
        </w:rPr>
        <w:t>. Essas áreas possuem características singulares relacionados com a fauna e a flora do local.</w:t>
      </w:r>
    </w:p>
    <w:p w:rsidR="00775BBA" w:rsidRPr="00775BBA" w:rsidRDefault="00775BBA" w:rsidP="00775BBA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Vale notar que os Unidades de Conservação fazem parte do patrimônio natural e cultural de um país, e daí sua importância ecológica.</w:t>
      </w:r>
    </w:p>
    <w:p w:rsidR="00775BBA" w:rsidRPr="00775BBA" w:rsidRDefault="00775BBA" w:rsidP="00775BBA">
      <w:pPr>
        <w:widowControl/>
        <w:suppressAutoHyphens w:val="0"/>
        <w:spacing w:before="0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  <w:t>Legislação</w:t>
      </w:r>
    </w:p>
    <w:p w:rsidR="00775BBA" w:rsidRPr="00775BBA" w:rsidRDefault="00775BBA" w:rsidP="00775BBA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A Lei nº 9.985, de 18 de julho de 2000 instituiu o Sistema Nacional de Unidades de Conservação da Natureza. Esse órgão é constituído pelo conjunto das unidades de conservação federais, estaduais e municipais. Os principais objetivos são:</w:t>
      </w:r>
    </w:p>
    <w:p w:rsidR="00775BBA" w:rsidRPr="00775BBA" w:rsidRDefault="00775BBA" w:rsidP="00775BBA">
      <w:pPr>
        <w:widowControl/>
        <w:numPr>
          <w:ilvl w:val="0"/>
          <w:numId w:val="6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Proteger e conservar essas áreas, bem como as espécies em risco de extinção</w:t>
      </w:r>
    </w:p>
    <w:p w:rsidR="00775BBA" w:rsidRPr="00775BBA" w:rsidRDefault="00775BBA" w:rsidP="00775BBA">
      <w:pPr>
        <w:widowControl/>
        <w:numPr>
          <w:ilvl w:val="0"/>
          <w:numId w:val="6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Preservar e restaurar os recursos e os ecossistemas naturais</w:t>
      </w:r>
    </w:p>
    <w:p w:rsidR="00775BBA" w:rsidRPr="00775BBA" w:rsidRDefault="00775BBA" w:rsidP="00775BBA">
      <w:pPr>
        <w:widowControl/>
        <w:numPr>
          <w:ilvl w:val="0"/>
          <w:numId w:val="6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Valorizar a diversidade biológica desses espaços</w:t>
      </w:r>
    </w:p>
    <w:p w:rsidR="00775BBA" w:rsidRPr="00775BBA" w:rsidRDefault="00775BBA" w:rsidP="00775BBA">
      <w:pPr>
        <w:widowControl/>
        <w:numPr>
          <w:ilvl w:val="0"/>
          <w:numId w:val="6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Promover o desenvolvimento sustentável e atividades de caráter científico</w:t>
      </w:r>
    </w:p>
    <w:p w:rsidR="00775BBA" w:rsidRPr="00775BBA" w:rsidRDefault="00775BBA" w:rsidP="00775BBA">
      <w:pPr>
        <w:widowControl/>
        <w:suppressAutoHyphens w:val="0"/>
        <w:spacing w:before="300" w:after="22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De acordo com essa lei, as Unidades de Conservação são definidas:</w:t>
      </w:r>
    </w:p>
    <w:p w:rsidR="00775BBA" w:rsidRPr="00775BBA" w:rsidRDefault="00775BBA" w:rsidP="00775BBA">
      <w:pPr>
        <w:widowControl/>
        <w:suppressAutoHyphens w:val="0"/>
        <w:spacing w:before="0" w:after="300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“</w:t>
      </w:r>
      <w:r w:rsidRPr="00775BBA">
        <w:rPr>
          <w:rFonts w:ascii="Arial" w:eastAsia="Times New Roman" w:hAnsi="Arial" w:cs="Arial"/>
          <w:i/>
          <w:iCs/>
          <w:kern w:val="0"/>
          <w:sz w:val="28"/>
          <w:szCs w:val="28"/>
          <w:lang w:eastAsia="pt-BR" w:bidi="ar-SA"/>
        </w:rPr>
        <w:t>Espaço territorial e seus recursos ambientais, incluindo as águas jurisdicionais, com características naturais relevantes, legalmente instituído pelo Poder Público, com objetivos de conservação e limites definidos, sob regime especial de administração, ao qual se aplicam garantias adequadas de proteção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.”</w:t>
      </w:r>
    </w:p>
    <w:p w:rsidR="00775BBA" w:rsidRPr="00775BBA" w:rsidRDefault="00775BBA" w:rsidP="00775BBA">
      <w:pPr>
        <w:widowControl/>
        <w:suppressAutoHyphens w:val="0"/>
        <w:spacing w:before="0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lang w:eastAsia="pt-BR" w:bidi="ar-SA"/>
        </w:rPr>
        <w:t>Classificação: Tipos de Unidades de Conservação</w:t>
      </w:r>
    </w:p>
    <w:p w:rsidR="00775BBA" w:rsidRPr="00775BBA" w:rsidRDefault="00775BBA" w:rsidP="00775BBA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As Unidades de Conservação objetivam a preservação e conservação da natureza, sendo classificadas de duas maneiras:</w:t>
      </w:r>
    </w:p>
    <w:p w:rsidR="00775BBA" w:rsidRPr="00775BBA" w:rsidRDefault="00775BBA" w:rsidP="00775BBA">
      <w:pPr>
        <w:pStyle w:val="Ttulo3"/>
        <w:spacing w:before="0"/>
        <w:textAlignment w:val="baseline"/>
        <w:rPr>
          <w:rFonts w:ascii="Arial" w:eastAsia="Times New Roman" w:hAnsi="Arial" w:cs="Arial"/>
          <w:color w:val="auto"/>
          <w:kern w:val="0"/>
          <w:sz w:val="28"/>
          <w:szCs w:val="28"/>
          <w:lang w:eastAsia="pt-BR" w:bidi="ar-SA"/>
        </w:rPr>
      </w:pPr>
      <w:r w:rsidRPr="00775BBA">
        <w:rPr>
          <w:rFonts w:ascii="Arial" w:hAnsi="Arial" w:cs="Arial"/>
          <w:color w:val="auto"/>
          <w:sz w:val="28"/>
          <w:szCs w:val="28"/>
        </w:rPr>
        <w:t>Unidades de Proteção Integral</w:t>
      </w:r>
    </w:p>
    <w:p w:rsidR="00775BBA" w:rsidRPr="00775BBA" w:rsidRDefault="00775BBA" w:rsidP="00775BBA">
      <w:pPr>
        <w:pStyle w:val="NormalWeb"/>
        <w:spacing w:before="0" w:after="22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Fonts w:ascii="Arial" w:hAnsi="Arial" w:cs="Arial"/>
          <w:sz w:val="28"/>
          <w:szCs w:val="28"/>
        </w:rPr>
        <w:t xml:space="preserve">O objetivo das Unidades de Proteção Integral é a preservação da natureza bem como a utilização dos recursos naturais de forma indireta. Isso porque não envolve consumo, coleta ou </w:t>
      </w:r>
      <w:proofErr w:type="spellStart"/>
      <w:r w:rsidRPr="00775BBA">
        <w:rPr>
          <w:rFonts w:ascii="Arial" w:hAnsi="Arial" w:cs="Arial"/>
          <w:sz w:val="28"/>
          <w:szCs w:val="28"/>
        </w:rPr>
        <w:t>dano</w:t>
      </w:r>
      <w:proofErr w:type="spellEnd"/>
      <w:r w:rsidRPr="00775BBA">
        <w:rPr>
          <w:rFonts w:ascii="Arial" w:hAnsi="Arial" w:cs="Arial"/>
          <w:sz w:val="28"/>
          <w:szCs w:val="28"/>
        </w:rPr>
        <w:t xml:space="preserve"> aos recursos naturais.</w:t>
      </w:r>
    </w:p>
    <w:p w:rsidR="00775BBA" w:rsidRPr="00775BBA" w:rsidRDefault="00775BBA" w:rsidP="00775BBA">
      <w:pPr>
        <w:pStyle w:val="NormalWeb"/>
        <w:spacing w:before="0" w:after="22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3333750" cy="2152650"/>
            <wp:effectExtent l="0" t="0" r="0" b="0"/>
            <wp:docPr id="3" name="Imagem 3" descr="Reserva Biológica Poço das A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rva Biológica Poço das An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BA" w:rsidRPr="00775BBA" w:rsidRDefault="00775BBA" w:rsidP="00775BBA">
      <w:pPr>
        <w:pStyle w:val="NormalWeb"/>
        <w:spacing w:before="0" w:after="0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Style w:val="caption"/>
          <w:rFonts w:ascii="Arial" w:hAnsi="Arial" w:cs="Arial"/>
          <w:sz w:val="28"/>
          <w:szCs w:val="28"/>
          <w:bdr w:val="none" w:sz="0" w:space="0" w:color="auto" w:frame="1"/>
        </w:rPr>
        <w:t>Reserva Biológica Poço das Antas, no Estado do Rio de Janeiro</w:t>
      </w:r>
    </w:p>
    <w:p w:rsidR="00775BBA" w:rsidRPr="00775BBA" w:rsidRDefault="00775BBA" w:rsidP="00775BBA">
      <w:pPr>
        <w:pStyle w:val="NormalWeb"/>
        <w:spacing w:before="0" w:after="22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Fonts w:ascii="Arial" w:hAnsi="Arial" w:cs="Arial"/>
          <w:sz w:val="28"/>
          <w:szCs w:val="28"/>
        </w:rPr>
        <w:t>Dessa forma, esse tipo de Unidade de Conservação é mais restrito, uma vez está voltado para pesquisas relacionadas com a diversidade biológica do local.</w:t>
      </w:r>
    </w:p>
    <w:p w:rsidR="00775BBA" w:rsidRPr="00775BBA" w:rsidRDefault="00775BBA" w:rsidP="00775BBA">
      <w:pPr>
        <w:pStyle w:val="NormalWeb"/>
        <w:spacing w:before="0" w:after="22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Fonts w:ascii="Arial" w:hAnsi="Arial" w:cs="Arial"/>
          <w:sz w:val="28"/>
          <w:szCs w:val="28"/>
        </w:rPr>
        <w:t>Dentro dessa categoria existem cinco tipos de Unidades de Conservação:</w:t>
      </w:r>
    </w:p>
    <w:p w:rsidR="00775BBA" w:rsidRPr="00775BBA" w:rsidRDefault="00775BBA" w:rsidP="00775BBA">
      <w:pPr>
        <w:widowControl/>
        <w:numPr>
          <w:ilvl w:val="0"/>
          <w:numId w:val="7"/>
        </w:numPr>
        <w:suppressAutoHyphens w:val="0"/>
        <w:spacing w:before="0"/>
        <w:ind w:left="7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Estação Ecológica (ESEC)</w:t>
      </w:r>
      <w:r w:rsidRPr="00775BBA">
        <w:rPr>
          <w:rFonts w:ascii="Arial" w:hAnsi="Arial" w:cs="Arial"/>
          <w:sz w:val="28"/>
          <w:szCs w:val="28"/>
        </w:rPr>
        <w:t>: área natural restrita onde as pesquisas científicas são permitidas somente com autorização prévia. Esses espaços não estão abertos à visitação pública.</w:t>
      </w:r>
    </w:p>
    <w:p w:rsidR="00775BBA" w:rsidRPr="00775BBA" w:rsidRDefault="00775BBA" w:rsidP="00775BBA">
      <w:pPr>
        <w:widowControl/>
        <w:numPr>
          <w:ilvl w:val="0"/>
          <w:numId w:val="7"/>
        </w:numPr>
        <w:suppressAutoHyphens w:val="0"/>
        <w:spacing w:before="0"/>
        <w:ind w:left="7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Reserva Biológica (REBIO)</w:t>
      </w:r>
      <w:r w:rsidRPr="00775BBA">
        <w:rPr>
          <w:rFonts w:ascii="Arial" w:hAnsi="Arial" w:cs="Arial"/>
          <w:sz w:val="28"/>
          <w:szCs w:val="28"/>
        </w:rPr>
        <w:t>: área natural restrita que tem como intuito a preservação da fauna e da flora do local. São, portanto, preservados, não sendo permitida a presença humana, ou mesmo, modificações da paisagem natural.</w:t>
      </w:r>
    </w:p>
    <w:p w:rsidR="00775BBA" w:rsidRPr="00775BBA" w:rsidRDefault="00775BBA" w:rsidP="00775BBA">
      <w:pPr>
        <w:widowControl/>
        <w:numPr>
          <w:ilvl w:val="0"/>
          <w:numId w:val="7"/>
        </w:numPr>
        <w:suppressAutoHyphens w:val="0"/>
        <w:spacing w:before="0"/>
        <w:ind w:left="7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Parque Nacional</w:t>
      </w:r>
      <w:r w:rsidRPr="00775BBA">
        <w:rPr>
          <w:rFonts w:ascii="Arial" w:hAnsi="Arial" w:cs="Arial"/>
          <w:sz w:val="28"/>
          <w:szCs w:val="28"/>
        </w:rPr>
        <w:t>: extensas áreas naturais que abrigam fauna e flora de grande importância ecológica e cênica. As visitas são permitidas, sejam de teor educacional, científico ou turístico.</w:t>
      </w:r>
    </w:p>
    <w:p w:rsidR="00775BBA" w:rsidRPr="00775BBA" w:rsidRDefault="00775BBA" w:rsidP="00775BBA">
      <w:pPr>
        <w:widowControl/>
        <w:numPr>
          <w:ilvl w:val="0"/>
          <w:numId w:val="7"/>
        </w:numPr>
        <w:suppressAutoHyphens w:val="0"/>
        <w:spacing w:before="0"/>
        <w:ind w:left="7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Monumento Natural (MONA)</w:t>
      </w:r>
      <w:r w:rsidRPr="00775BBA">
        <w:rPr>
          <w:rFonts w:ascii="Arial" w:hAnsi="Arial" w:cs="Arial"/>
          <w:sz w:val="28"/>
          <w:szCs w:val="28"/>
        </w:rPr>
        <w:t>: locais singulares e raros que apresentam grande importância ecológica e cênica. A intervenção humana é proibida, embora as visitações são permitidas.</w:t>
      </w:r>
    </w:p>
    <w:p w:rsidR="00775BBA" w:rsidRPr="00775BBA" w:rsidRDefault="00775BBA" w:rsidP="00775BBA">
      <w:pPr>
        <w:widowControl/>
        <w:numPr>
          <w:ilvl w:val="0"/>
          <w:numId w:val="7"/>
        </w:numPr>
        <w:suppressAutoHyphens w:val="0"/>
        <w:spacing w:before="0"/>
        <w:ind w:left="7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Style w:val="Forte"/>
          <w:rFonts w:ascii="Arial" w:hAnsi="Arial" w:cs="Arial"/>
          <w:sz w:val="28"/>
          <w:szCs w:val="28"/>
          <w:bdr w:val="none" w:sz="0" w:space="0" w:color="auto" w:frame="1"/>
        </w:rPr>
        <w:t>Refúgio da Vida Silvestre (REVIS)</w:t>
      </w:r>
      <w:r w:rsidRPr="00775BBA">
        <w:rPr>
          <w:rFonts w:ascii="Arial" w:hAnsi="Arial" w:cs="Arial"/>
          <w:sz w:val="28"/>
          <w:szCs w:val="28"/>
        </w:rPr>
        <w:t>: ambientes naturais que garantem a reprodução de espécies da fauna (residente ou migratória) e da flora. Tanto as visitas públicas como as atividades de caráter científico são restritas, necessitando de aviso prévio.</w:t>
      </w:r>
    </w:p>
    <w:p w:rsidR="00775BBA" w:rsidRPr="00775BBA" w:rsidRDefault="00775BBA" w:rsidP="00775BBA">
      <w:pPr>
        <w:pStyle w:val="Ttulo3"/>
        <w:spacing w:before="0"/>
        <w:textAlignment w:val="baseline"/>
        <w:rPr>
          <w:rFonts w:ascii="Arial" w:hAnsi="Arial" w:cs="Arial"/>
          <w:color w:val="auto"/>
          <w:sz w:val="28"/>
          <w:szCs w:val="28"/>
        </w:rPr>
      </w:pPr>
      <w:r w:rsidRPr="00775BBA">
        <w:rPr>
          <w:rFonts w:ascii="Arial" w:hAnsi="Arial" w:cs="Arial"/>
          <w:color w:val="auto"/>
          <w:sz w:val="28"/>
          <w:szCs w:val="28"/>
        </w:rPr>
        <w:t>Unidades de Uso Sustentável</w:t>
      </w:r>
    </w:p>
    <w:p w:rsidR="00775BBA" w:rsidRPr="00775BBA" w:rsidRDefault="00775BBA" w:rsidP="00775BBA">
      <w:pPr>
        <w:pStyle w:val="NormalWeb"/>
        <w:spacing w:before="0" w:after="225"/>
        <w:textAlignment w:val="baseline"/>
        <w:rPr>
          <w:rFonts w:ascii="Arial" w:hAnsi="Arial" w:cs="Arial"/>
          <w:sz w:val="28"/>
          <w:szCs w:val="28"/>
        </w:rPr>
      </w:pPr>
      <w:r w:rsidRPr="00775BBA">
        <w:rPr>
          <w:rFonts w:ascii="Arial" w:hAnsi="Arial" w:cs="Arial"/>
          <w:sz w:val="28"/>
          <w:szCs w:val="28"/>
        </w:rPr>
        <w:t>As Unidades de Uso Sustentável têm como objetivo a conservação da natureza, aliado ao uso sustentável dos seus recursos naturais.</w:t>
      </w:r>
    </w:p>
    <w:p w:rsidR="00775BBA" w:rsidRPr="00775BBA" w:rsidRDefault="00775BBA" w:rsidP="00775BBA">
      <w:pPr>
        <w:widowControl/>
        <w:suppressAutoHyphens w:val="0"/>
        <w:spacing w:before="300" w:after="22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Nesse caso, as Unidades de Conservação são destinadas para promoção de atividades educativas relacionadas com a sustentabilidade.</w:t>
      </w:r>
    </w:p>
    <w:p w:rsidR="00775BBA" w:rsidRPr="00775BBA" w:rsidRDefault="00775BBA" w:rsidP="00775BBA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noProof/>
          <w:kern w:val="0"/>
          <w:sz w:val="28"/>
          <w:szCs w:val="28"/>
          <w:lang w:eastAsia="pt-BR" w:bidi="ar-SA"/>
        </w:rPr>
        <w:lastRenderedPageBreak/>
        <w:drawing>
          <wp:inline distT="0" distB="0" distL="0" distR="0">
            <wp:extent cx="3333750" cy="2219325"/>
            <wp:effectExtent l="0" t="0" r="0" b="9525"/>
            <wp:docPr id="4" name="Imagem 4" descr="Floresta Nacional do Tapajó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resta Nacional do Tapajó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BA" w:rsidRPr="00775BBA" w:rsidRDefault="00775BBA" w:rsidP="00775BBA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bdr w:val="none" w:sz="0" w:space="0" w:color="auto" w:frame="1"/>
          <w:lang w:eastAsia="pt-BR" w:bidi="ar-SA"/>
        </w:rPr>
        <w:t>Floresta Nacional do Tapajós, no Estado do Pará</w:t>
      </w:r>
    </w:p>
    <w:p w:rsidR="00775BBA" w:rsidRPr="00775BBA" w:rsidRDefault="00775BBA" w:rsidP="00775BBA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Diferente das Unidades de Proteção Integral, essas geralmente podem ser visitadas. Dentro dessa categoria existem sete tipos de Unidades de Conservação:</w:t>
      </w:r>
    </w:p>
    <w:p w:rsidR="00775BBA" w:rsidRPr="00775BBA" w:rsidRDefault="00775BBA" w:rsidP="00775BBA">
      <w:pPr>
        <w:widowControl/>
        <w:numPr>
          <w:ilvl w:val="0"/>
          <w:numId w:val="8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Área de Proteção Ambiental (APA)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: grandes áreas que englobam diversos aspectos biológicos e culturais relevantes. Geralmente, a APA permite presença humana mediante o uso sustentável de seus recursos.</w:t>
      </w:r>
    </w:p>
    <w:p w:rsidR="00775BBA" w:rsidRPr="00775BBA" w:rsidRDefault="00775BBA" w:rsidP="00775BBA">
      <w:pPr>
        <w:widowControl/>
        <w:numPr>
          <w:ilvl w:val="0"/>
          <w:numId w:val="8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Área de Relevante Interesse Ecológico (ARIE)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: áreas menores (com menos de 5.000 hectares) que abrigam uma fauna e flora singulares. Podem apresentar ocupação humana mediante conservação de uso sustentável.</w:t>
      </w:r>
    </w:p>
    <w:p w:rsidR="00775BBA" w:rsidRPr="00775BBA" w:rsidRDefault="00775BBA" w:rsidP="00775BBA">
      <w:pPr>
        <w:widowControl/>
        <w:numPr>
          <w:ilvl w:val="0"/>
          <w:numId w:val="8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Floresta Nacional (FLONA)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: apresenta uma cobertura florestal com espécies nativas e populações tradicionais. Pesquisas científicas e métodos de exploração sustentáveis são permitidos.</w:t>
      </w:r>
    </w:p>
    <w:p w:rsidR="00775BBA" w:rsidRPr="00775BBA" w:rsidRDefault="00775BBA" w:rsidP="00775BBA">
      <w:pPr>
        <w:widowControl/>
        <w:numPr>
          <w:ilvl w:val="0"/>
          <w:numId w:val="8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Reserva Extrativista (RESEX)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 xml:space="preserve">: áreas onde os métodos de subsistência de populações locais são </w:t>
      </w:r>
      <w:proofErr w:type="gramStart"/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baseadas</w:t>
      </w:r>
      <w:proofErr w:type="gramEnd"/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 xml:space="preserve"> no extrativismo, seja agricultura ou criações de animais. Tudo isso, mediante o uso sustentável dos recursos naturais. Visitação pública e atividades de caráter científico são permitidas.</w:t>
      </w:r>
    </w:p>
    <w:p w:rsidR="00775BBA" w:rsidRPr="00775BBA" w:rsidRDefault="00775BBA" w:rsidP="00775BBA">
      <w:pPr>
        <w:widowControl/>
        <w:numPr>
          <w:ilvl w:val="0"/>
          <w:numId w:val="8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Reserva de Fauna (REFAU)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: área natural com espécies nativas sejam terrestres ou aquáticas, residentes ou migratórias. São destinadas ao manejo sustentável de seus recursos, bem como para pesquisas científicas.</w:t>
      </w:r>
    </w:p>
    <w:p w:rsidR="00775BBA" w:rsidRPr="00775BBA" w:rsidRDefault="00775BBA" w:rsidP="00775BBA">
      <w:pPr>
        <w:widowControl/>
        <w:numPr>
          <w:ilvl w:val="0"/>
          <w:numId w:val="8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Reserva de Desenvolvimento Sustentável (RDS)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: nessas áreas naturais, exploração de recursos de maneira sustentável é realizado pelas comunidades tradicionais que vivem no local. Mediante autorização, são permitidas visitas e pesquisas científicas</w:t>
      </w:r>
    </w:p>
    <w:p w:rsidR="00775BBA" w:rsidRPr="00775BBA" w:rsidRDefault="00775BBA" w:rsidP="00775BBA">
      <w:pPr>
        <w:widowControl/>
        <w:numPr>
          <w:ilvl w:val="0"/>
          <w:numId w:val="8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</w:pPr>
      <w:r w:rsidRPr="00775BBA">
        <w:rPr>
          <w:rFonts w:ascii="Arial" w:eastAsia="Times New Roman" w:hAnsi="Arial" w:cs="Arial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Reserva Particular do Patrimônio Natural (RPPN)</w:t>
      </w:r>
      <w:r w:rsidRPr="00775BBA">
        <w:rPr>
          <w:rFonts w:ascii="Arial" w:eastAsia="Times New Roman" w:hAnsi="Arial" w:cs="Arial"/>
          <w:kern w:val="0"/>
          <w:sz w:val="28"/>
          <w:szCs w:val="28"/>
          <w:lang w:eastAsia="pt-BR" w:bidi="ar-SA"/>
        </w:rPr>
        <w:t>: de caráter privado, essas áreas naturais objetivam a conservação da biodiversidade de modo sustentável. Pesquisas, manejo de recursos, ecoturismo são permitidos.</w:t>
      </w:r>
    </w:p>
    <w:p w:rsidR="0070398B" w:rsidRDefault="0070398B" w:rsidP="00775BBA">
      <w:pPr>
        <w:pStyle w:val="03Texto-IEIJ"/>
        <w:jc w:val="both"/>
        <w:rPr>
          <w:b/>
          <w:bCs/>
        </w:rPr>
      </w:pPr>
      <w:r>
        <w:rPr>
          <w:b/>
          <w:bCs/>
        </w:rPr>
        <w:t>Depois da leitura do texto, coloque em seu caderno de conceitos a resposta da pergunta a seguir:</w:t>
      </w:r>
    </w:p>
    <w:p w:rsidR="0070398B" w:rsidRDefault="0070398B" w:rsidP="00775BBA">
      <w:pPr>
        <w:pStyle w:val="03Texto-IEIJ"/>
        <w:jc w:val="both"/>
        <w:rPr>
          <w:b/>
          <w:bCs/>
        </w:rPr>
      </w:pPr>
      <w:r>
        <w:rPr>
          <w:b/>
          <w:bCs/>
        </w:rPr>
        <w:t>1- Qual a importância das unidades de conservação para o território brasileiro? Onde estão localizadas as unidades do Brasil?</w:t>
      </w:r>
    </w:p>
    <w:p w:rsidR="0070398B" w:rsidRDefault="0070398B" w:rsidP="00775BBA">
      <w:pPr>
        <w:pStyle w:val="03Texto-IEIJ"/>
        <w:jc w:val="both"/>
        <w:rPr>
          <w:b/>
          <w:bCs/>
        </w:rPr>
      </w:pPr>
      <w:r>
        <w:rPr>
          <w:b/>
          <w:bCs/>
        </w:rPr>
        <w:t>A resposta será novamente construída na aula de vídeo que acontecerá no dia seguinte, então tenham as respostas prontas no caderno.</w:t>
      </w:r>
      <w:bookmarkStart w:id="0" w:name="_GoBack"/>
      <w:bookmarkEnd w:id="0"/>
    </w:p>
    <w:p w:rsidR="0070398B" w:rsidRPr="000504F2" w:rsidRDefault="0070398B" w:rsidP="00775BBA">
      <w:pPr>
        <w:pStyle w:val="03Texto-IEIJ"/>
        <w:jc w:val="both"/>
        <w:rPr>
          <w:b/>
          <w:bCs/>
        </w:rPr>
      </w:pPr>
    </w:p>
    <w:sectPr w:rsidR="0070398B" w:rsidRPr="000504F2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67" w:rsidRDefault="00E50767">
      <w:pPr>
        <w:spacing w:before="0"/>
      </w:pPr>
      <w:r>
        <w:separator/>
      </w:r>
    </w:p>
  </w:endnote>
  <w:endnote w:type="continuationSeparator" w:id="0">
    <w:p w:rsidR="00E50767" w:rsidRDefault="00E507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67" w:rsidRDefault="00E50767">
      <w:pPr>
        <w:spacing w:before="0"/>
      </w:pPr>
      <w:r>
        <w:separator/>
      </w:r>
    </w:p>
  </w:footnote>
  <w:footnote w:type="continuationSeparator" w:id="0">
    <w:p w:rsidR="00E50767" w:rsidRDefault="00E507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9465E">
      <w:rPr>
        <w:rStyle w:val="RefernciaSutil"/>
        <w:rFonts w:cs="Calibri"/>
        <w:smallCaps w:val="0"/>
        <w:color w:val="auto"/>
        <w:u w:val="none"/>
      </w:rPr>
      <w:t>03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75BBA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71F"/>
    <w:multiLevelType w:val="multilevel"/>
    <w:tmpl w:val="1CC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B9C1998"/>
    <w:multiLevelType w:val="multilevel"/>
    <w:tmpl w:val="3E1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F0140"/>
    <w:multiLevelType w:val="multilevel"/>
    <w:tmpl w:val="5E6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435F03"/>
    <w:rsid w:val="00525076"/>
    <w:rsid w:val="00535CF3"/>
    <w:rsid w:val="0059465E"/>
    <w:rsid w:val="005D4E85"/>
    <w:rsid w:val="006E4C62"/>
    <w:rsid w:val="0070398B"/>
    <w:rsid w:val="00771ECC"/>
    <w:rsid w:val="00775BBA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5076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C02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775BB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BB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75BBA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BB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caption">
    <w:name w:val="caption"/>
    <w:basedOn w:val="Fontepargpadro"/>
    <w:rsid w:val="007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4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2020-06-01T19:22:00Z</dcterms:created>
  <dcterms:modified xsi:type="dcterms:W3CDTF">2020-06-01T19:22:00Z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