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71C3A02" w:rsidR="000247F8" w:rsidRDefault="002E55FF" w:rsidP="00011B1F">
      <w:pPr>
        <w:pStyle w:val="01Ttulo-IEIJ"/>
      </w:pPr>
      <w:r>
        <w:t>triângulos</w:t>
      </w:r>
    </w:p>
    <w:p w14:paraId="77BCD0C2" w14:textId="64C4EADA" w:rsidR="002E55FF" w:rsidRDefault="002E55FF" w:rsidP="00B3106B">
      <w:pPr>
        <w:spacing w:before="0" w:line="360" w:lineRule="auto"/>
      </w:pPr>
    </w:p>
    <w:p w14:paraId="71729E1C" w14:textId="734A0B43" w:rsidR="00AF27CC" w:rsidRPr="00AF27CC" w:rsidRDefault="00AF27CC" w:rsidP="00B3106B">
      <w:pPr>
        <w:spacing w:before="0" w:line="360" w:lineRule="auto"/>
        <w:rPr>
          <w:sz w:val="28"/>
          <w:szCs w:val="28"/>
        </w:rPr>
      </w:pPr>
      <w:r w:rsidRPr="00AF27CC">
        <w:rPr>
          <w:sz w:val="28"/>
          <w:szCs w:val="28"/>
        </w:rPr>
        <w:t>Um triângulo pode ser classificado conforme os lados ou conforme os ângulos.</w:t>
      </w:r>
    </w:p>
    <w:p w14:paraId="2B32174A" w14:textId="36BE4C83" w:rsidR="00876C11" w:rsidRDefault="00876C11" w:rsidP="00B3106B">
      <w:pPr>
        <w:spacing w:before="0" w:line="360" w:lineRule="auto"/>
      </w:pPr>
      <w:r>
        <w:rPr>
          <w:noProof/>
        </w:rPr>
        <w:drawing>
          <wp:inline distT="0" distB="0" distL="0" distR="0" wp14:anchorId="1A44E8BD" wp14:editId="6EA6CC4A">
            <wp:extent cx="6120130" cy="3175000"/>
            <wp:effectExtent l="0" t="0" r="0" b="635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47BE" w14:textId="45E92850" w:rsidR="00AF27CC" w:rsidRPr="00AF27CC" w:rsidRDefault="00AF27CC" w:rsidP="002E55FF">
      <w:pPr>
        <w:spacing w:before="0" w:line="360" w:lineRule="auto"/>
        <w:rPr>
          <w:rFonts w:ascii="Arial" w:hAnsi="Arial" w:cs="Arial"/>
          <w:sz w:val="26"/>
          <w:szCs w:val="26"/>
        </w:rPr>
      </w:pPr>
      <w:r w:rsidRPr="00AF27CC">
        <w:rPr>
          <w:rFonts w:ascii="Arial" w:hAnsi="Arial" w:cs="Arial"/>
          <w:sz w:val="26"/>
          <w:szCs w:val="26"/>
        </w:rPr>
        <w:t xml:space="preserve">* Ângulo agudo </w:t>
      </w:r>
      <w:r w:rsidR="004C4DF7">
        <w:rPr>
          <w:rFonts w:ascii="Arial" w:hAnsi="Arial" w:cs="Arial"/>
          <w:sz w:val="26"/>
          <w:szCs w:val="26"/>
        </w:rPr>
        <w:t>é menor</w:t>
      </w:r>
      <w:r w:rsidRPr="00AF27CC">
        <w:rPr>
          <w:rFonts w:ascii="Arial" w:hAnsi="Arial" w:cs="Arial"/>
          <w:sz w:val="26"/>
          <w:szCs w:val="26"/>
        </w:rPr>
        <w:t xml:space="preserve"> do que 90º;</w:t>
      </w:r>
    </w:p>
    <w:p w14:paraId="34BC8703" w14:textId="77777777" w:rsidR="00AF27CC" w:rsidRPr="00AF27CC" w:rsidRDefault="00AF27CC" w:rsidP="002E55FF">
      <w:pPr>
        <w:spacing w:before="0" w:line="360" w:lineRule="auto"/>
        <w:rPr>
          <w:rFonts w:ascii="Arial" w:hAnsi="Arial" w:cs="Arial"/>
          <w:sz w:val="26"/>
          <w:szCs w:val="26"/>
        </w:rPr>
      </w:pPr>
      <w:r w:rsidRPr="00AF27CC">
        <w:rPr>
          <w:rFonts w:ascii="Arial" w:hAnsi="Arial" w:cs="Arial"/>
          <w:sz w:val="26"/>
          <w:szCs w:val="26"/>
        </w:rPr>
        <w:t>** Ângulo Obtuso é maior do que 90º e menor do que 180º.</w:t>
      </w:r>
    </w:p>
    <w:p w14:paraId="3A5147DF" w14:textId="77777777" w:rsidR="00AF27CC" w:rsidRDefault="00AF27CC" w:rsidP="002E55FF">
      <w:pPr>
        <w:spacing w:before="0" w:line="360" w:lineRule="auto"/>
        <w:rPr>
          <w:sz w:val="26"/>
          <w:szCs w:val="26"/>
        </w:rPr>
      </w:pPr>
    </w:p>
    <w:p w14:paraId="79F2B086" w14:textId="22A76869" w:rsidR="003759AD" w:rsidRPr="004C4DF7" w:rsidRDefault="00AF27CC" w:rsidP="002E55FF">
      <w:pPr>
        <w:spacing w:before="0" w:line="360" w:lineRule="auto"/>
        <w:rPr>
          <w:sz w:val="26"/>
          <w:szCs w:val="26"/>
        </w:rPr>
      </w:pPr>
      <w:r w:rsidRPr="004C4DF7">
        <w:rPr>
          <w:sz w:val="26"/>
          <w:szCs w:val="26"/>
        </w:rPr>
        <w:t>1. Após a leitura dos esquemas de classificação de triângulos, confeccione o balão junino, disponível no link abaixo, e verifique todos os triângulos que aparecem no origami.</w:t>
      </w:r>
    </w:p>
    <w:p w14:paraId="243975E7" w14:textId="77777777" w:rsidR="00233A69" w:rsidRPr="004C4DF7" w:rsidRDefault="002E55FF" w:rsidP="00AF27CC">
      <w:pPr>
        <w:spacing w:before="0" w:line="360" w:lineRule="auto"/>
        <w:rPr>
          <w:sz w:val="26"/>
          <w:szCs w:val="26"/>
          <w:lang w:eastAsia="hi-IN"/>
        </w:rPr>
      </w:pPr>
      <w:r w:rsidRPr="004C4DF7">
        <w:rPr>
          <w:sz w:val="26"/>
          <w:szCs w:val="26"/>
        </w:rPr>
        <w:t xml:space="preserve">Link para a confecção do balão: </w:t>
      </w:r>
      <w:hyperlink r:id="rId9" w:history="1">
        <w:r w:rsidRPr="004C4DF7">
          <w:rPr>
            <w:rStyle w:val="Hyperlink"/>
            <w:sz w:val="26"/>
            <w:szCs w:val="26"/>
          </w:rPr>
          <w:t>https://www.youtube.com/watch?v=ZurdFqTghdw</w:t>
        </w:r>
      </w:hyperlink>
    </w:p>
    <w:p w14:paraId="0156D77E" w14:textId="5A78BDFC" w:rsidR="002E55FF" w:rsidRPr="004C4DF7" w:rsidRDefault="002E55FF" w:rsidP="00233A69">
      <w:pPr>
        <w:spacing w:before="0" w:line="360" w:lineRule="auto"/>
        <w:rPr>
          <w:sz w:val="26"/>
          <w:szCs w:val="26"/>
          <w:lang w:eastAsia="hi-IN"/>
        </w:rPr>
      </w:pPr>
      <w:r w:rsidRPr="004C4DF7">
        <w:rPr>
          <w:sz w:val="26"/>
          <w:szCs w:val="26"/>
          <w:lang w:eastAsia="hi-IN"/>
        </w:rPr>
        <w:t>Material necessário: papel</w:t>
      </w:r>
      <w:r w:rsidR="00233A69" w:rsidRPr="004C4DF7">
        <w:rPr>
          <w:sz w:val="26"/>
          <w:szCs w:val="26"/>
          <w:lang w:eastAsia="hi-IN"/>
        </w:rPr>
        <w:t>, régua</w:t>
      </w:r>
      <w:r w:rsidR="00AF27CC" w:rsidRPr="004C4DF7">
        <w:rPr>
          <w:sz w:val="26"/>
          <w:szCs w:val="26"/>
          <w:lang w:eastAsia="hi-IN"/>
        </w:rPr>
        <w:t xml:space="preserve">, </w:t>
      </w:r>
      <w:r w:rsidRPr="004C4DF7">
        <w:rPr>
          <w:sz w:val="26"/>
          <w:szCs w:val="26"/>
          <w:lang w:eastAsia="hi-IN"/>
        </w:rPr>
        <w:t>tesoura</w:t>
      </w:r>
      <w:r w:rsidR="00AF27CC" w:rsidRPr="004C4DF7">
        <w:rPr>
          <w:sz w:val="26"/>
          <w:szCs w:val="26"/>
          <w:lang w:eastAsia="hi-IN"/>
        </w:rPr>
        <w:t xml:space="preserve"> e outros que achar conveniente.</w:t>
      </w:r>
    </w:p>
    <w:p w14:paraId="20494C32" w14:textId="77777777" w:rsidR="00AF27CC" w:rsidRPr="004C4DF7" w:rsidRDefault="00AF27CC" w:rsidP="00233A69">
      <w:pPr>
        <w:spacing w:before="0" w:line="360" w:lineRule="auto"/>
        <w:rPr>
          <w:sz w:val="26"/>
          <w:szCs w:val="26"/>
          <w:lang w:eastAsia="hi-IN"/>
        </w:rPr>
      </w:pPr>
    </w:p>
    <w:p w14:paraId="3763965D" w14:textId="6E918B29" w:rsidR="00233A69" w:rsidRPr="004C4DF7" w:rsidRDefault="00AF27CC" w:rsidP="00233A69">
      <w:pPr>
        <w:spacing w:before="0" w:line="360" w:lineRule="auto"/>
        <w:rPr>
          <w:sz w:val="26"/>
          <w:szCs w:val="26"/>
          <w:lang w:eastAsia="hi-IN"/>
        </w:rPr>
      </w:pPr>
      <w:r w:rsidRPr="004C4DF7">
        <w:rPr>
          <w:sz w:val="26"/>
          <w:szCs w:val="26"/>
          <w:lang w:eastAsia="hi-IN"/>
        </w:rPr>
        <w:t xml:space="preserve">2. Quais são </w:t>
      </w:r>
      <w:r w:rsidR="004C4DF7">
        <w:rPr>
          <w:sz w:val="26"/>
          <w:szCs w:val="26"/>
          <w:lang w:eastAsia="hi-IN"/>
        </w:rPr>
        <w:t xml:space="preserve">os </w:t>
      </w:r>
      <w:r w:rsidRPr="004C4DF7">
        <w:rPr>
          <w:sz w:val="26"/>
          <w:szCs w:val="26"/>
          <w:lang w:eastAsia="hi-IN"/>
        </w:rPr>
        <w:t xml:space="preserve">triângulos que </w:t>
      </w:r>
      <w:r w:rsidR="004C4DF7">
        <w:rPr>
          <w:sz w:val="26"/>
          <w:szCs w:val="26"/>
          <w:lang w:eastAsia="hi-IN"/>
        </w:rPr>
        <w:t>aparecem nesse origami junino</w:t>
      </w:r>
      <w:r w:rsidRPr="004C4DF7">
        <w:rPr>
          <w:sz w:val="26"/>
          <w:szCs w:val="26"/>
          <w:lang w:eastAsia="hi-IN"/>
        </w:rPr>
        <w:t>?</w:t>
      </w:r>
    </w:p>
    <w:p w14:paraId="6FB6160D" w14:textId="482E9B34" w:rsidR="00AF27CC" w:rsidRDefault="00AF27CC" w:rsidP="00233A69">
      <w:pPr>
        <w:spacing w:before="0" w:line="360" w:lineRule="auto"/>
        <w:rPr>
          <w:sz w:val="26"/>
          <w:szCs w:val="26"/>
          <w:lang w:eastAsia="hi-IN"/>
        </w:rPr>
      </w:pPr>
    </w:p>
    <w:p w14:paraId="3F04FBD3" w14:textId="3D3D90A4" w:rsidR="004C4DF7" w:rsidRDefault="004C4DF7" w:rsidP="00233A69">
      <w:pPr>
        <w:spacing w:before="0" w:line="360" w:lineRule="auto"/>
        <w:rPr>
          <w:sz w:val="26"/>
          <w:szCs w:val="26"/>
          <w:lang w:eastAsia="hi-IN"/>
        </w:rPr>
      </w:pPr>
    </w:p>
    <w:p w14:paraId="7DE2A5E3" w14:textId="694E1765" w:rsidR="004C4DF7" w:rsidRPr="004C4DF7" w:rsidRDefault="004C4DF7" w:rsidP="00233A6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DPO = </w:t>
      </w:r>
    </w:p>
    <w:p w14:paraId="34A2F293" w14:textId="4CA14CF2" w:rsidR="00AF27CC" w:rsidRPr="004C4DF7" w:rsidRDefault="00AF27CC" w:rsidP="00233A69">
      <w:pPr>
        <w:spacing w:before="0" w:line="360" w:lineRule="auto"/>
        <w:rPr>
          <w:sz w:val="26"/>
          <w:szCs w:val="26"/>
          <w:lang w:eastAsia="hi-IN"/>
        </w:rPr>
      </w:pPr>
      <w:r w:rsidRPr="004C4DF7">
        <w:rPr>
          <w:sz w:val="26"/>
          <w:szCs w:val="26"/>
          <w:lang w:eastAsia="hi-IN"/>
        </w:rPr>
        <w:t xml:space="preserve">3. Envie </w:t>
      </w:r>
      <w:r w:rsidR="004C4DF7">
        <w:rPr>
          <w:sz w:val="26"/>
          <w:szCs w:val="26"/>
          <w:lang w:eastAsia="hi-IN"/>
        </w:rPr>
        <w:t xml:space="preserve">a </w:t>
      </w:r>
      <w:r w:rsidRPr="004C4DF7">
        <w:rPr>
          <w:sz w:val="26"/>
          <w:szCs w:val="26"/>
          <w:lang w:eastAsia="hi-IN"/>
        </w:rPr>
        <w:t>sua atividade para o Moodle</w:t>
      </w:r>
      <w:r w:rsidR="004C4DF7">
        <w:rPr>
          <w:sz w:val="26"/>
          <w:szCs w:val="26"/>
          <w:lang w:eastAsia="hi-IN"/>
        </w:rPr>
        <w:t>.</w:t>
      </w:r>
    </w:p>
    <w:p w14:paraId="486183D8" w14:textId="72528AB4" w:rsidR="002E55FF" w:rsidRPr="002E55FF" w:rsidRDefault="002E55FF" w:rsidP="00B3106B">
      <w:pPr>
        <w:spacing w:before="0" w:line="360" w:lineRule="auto"/>
        <w:rPr>
          <w:sz w:val="26"/>
          <w:szCs w:val="26"/>
          <w:lang w:eastAsia="hi-IN"/>
        </w:rPr>
      </w:pPr>
      <w:bookmarkStart w:id="0" w:name="_GoBack"/>
      <w:bookmarkEnd w:id="0"/>
    </w:p>
    <w:sectPr w:rsidR="002E55FF" w:rsidRPr="002E55FF" w:rsidSect="00067D00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0447" w14:textId="77777777" w:rsidR="00976129" w:rsidRDefault="00976129">
      <w:pPr>
        <w:spacing w:before="0"/>
      </w:pPr>
      <w:r>
        <w:separator/>
      </w:r>
    </w:p>
  </w:endnote>
  <w:endnote w:type="continuationSeparator" w:id="0">
    <w:p w14:paraId="441AED15" w14:textId="77777777" w:rsidR="00976129" w:rsidRDefault="009761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01A3" w14:textId="77777777" w:rsidR="00976129" w:rsidRDefault="00976129">
      <w:pPr>
        <w:spacing w:before="0"/>
      </w:pPr>
      <w:r>
        <w:separator/>
      </w:r>
    </w:p>
  </w:footnote>
  <w:footnote w:type="continuationSeparator" w:id="0">
    <w:p w14:paraId="1A537A91" w14:textId="77777777" w:rsidR="00976129" w:rsidRDefault="009761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0B1BC66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2E55FF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8"/>
  </w:num>
  <w:num w:numId="9">
    <w:abstractNumId w:val="29"/>
  </w:num>
  <w:num w:numId="10">
    <w:abstractNumId w:val="28"/>
  </w:num>
  <w:num w:numId="11">
    <w:abstractNumId w:val="4"/>
  </w:num>
  <w:num w:numId="12">
    <w:abstractNumId w:val="6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9"/>
  </w:num>
  <w:num w:numId="20">
    <w:abstractNumId w:val="11"/>
  </w:num>
  <w:num w:numId="21">
    <w:abstractNumId w:val="30"/>
  </w:num>
  <w:num w:numId="22">
    <w:abstractNumId w:val="32"/>
  </w:num>
  <w:num w:numId="23">
    <w:abstractNumId w:val="18"/>
  </w:num>
  <w:num w:numId="24">
    <w:abstractNumId w:val="2"/>
  </w:num>
  <w:num w:numId="25">
    <w:abstractNumId w:val="5"/>
  </w:num>
  <w:num w:numId="26">
    <w:abstractNumId w:val="16"/>
  </w:num>
  <w:num w:numId="27">
    <w:abstractNumId w:val="3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76C11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rdFqTghd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478C-4969-4FB4-8E91-8200D3F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2020-06-16T16:33:00Z</cp:lastPrinted>
  <dcterms:created xsi:type="dcterms:W3CDTF">2020-06-17T18:10:00Z</dcterms:created>
  <dcterms:modified xsi:type="dcterms:W3CDTF">2020-06-17T18:10:00Z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