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12794580" w:rsidR="000247F8" w:rsidRDefault="002E17C5" w:rsidP="00011B1F">
      <w:pPr>
        <w:pStyle w:val="01Ttulo-IEIJ"/>
      </w:pPr>
      <w:r>
        <w:t>área de triângulos</w:t>
      </w:r>
    </w:p>
    <w:p w14:paraId="73114F7A" w14:textId="3CAD6C1D" w:rsidR="00F743EC" w:rsidRDefault="00B22E37" w:rsidP="00011B1F">
      <w:pPr>
        <w:pStyle w:val="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Sexta-feira é dia de videoconferência de matemática no 7º ano.</w:t>
      </w:r>
    </w:p>
    <w:p w14:paraId="64197138" w14:textId="1BE8F946" w:rsidR="00B22E37" w:rsidRDefault="00B22E37" w:rsidP="00011B1F">
      <w:pPr>
        <w:pStyle w:val="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Entre no link encaminhado por e-mail às 11h10.</w:t>
      </w:r>
    </w:p>
    <w:p w14:paraId="1DBA592A" w14:textId="5DD5C33F" w:rsidR="00B22E37" w:rsidRDefault="00B22E37" w:rsidP="00011B1F">
      <w:pPr>
        <w:pStyle w:val="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Hoje, praticaremos os cálculos de área em triângulos!</w:t>
      </w:r>
    </w:p>
    <w:p w14:paraId="6CB022D9" w14:textId="22C06DEA" w:rsidR="00B22E37" w:rsidRDefault="00BE18FF" w:rsidP="00BE18FF">
      <w:pPr>
        <w:pStyle w:val="texto-IEIJ"/>
        <w:tabs>
          <w:tab w:val="left" w:pos="6135"/>
        </w:tabs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</w:p>
    <w:p w14:paraId="25BD10A3" w14:textId="7E03CE61" w:rsidR="00011B1F" w:rsidRPr="00C24B70" w:rsidRDefault="00011B1F" w:rsidP="00011B1F">
      <w:pPr>
        <w:pStyle w:val="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C24B70">
        <w:rPr>
          <w:sz w:val="26"/>
          <w:szCs w:val="26"/>
        </w:rPr>
        <w:t>Considere as imagens de triângulos retângulos</w:t>
      </w:r>
      <w:r>
        <w:rPr>
          <w:sz w:val="26"/>
          <w:szCs w:val="26"/>
        </w:rPr>
        <w:t xml:space="preserve"> e calcule a área de cada um deles, se possível mentalmente. Apresente apenas as sentenças e respostas.</w:t>
      </w:r>
    </w:p>
    <w:p w14:paraId="23154BE9" w14:textId="04963286" w:rsidR="00011B1F" w:rsidRDefault="00011B1F" w:rsidP="00011B1F">
      <w:pPr>
        <w:pStyle w:val="texto-IEIJ"/>
        <w:jc w:val="center"/>
        <w:rPr>
          <w:noProof/>
        </w:rPr>
      </w:pPr>
      <w:r>
        <w:rPr>
          <w:noProof/>
        </w:rPr>
        <w:drawing>
          <wp:inline distT="0" distB="0" distL="0" distR="0" wp14:anchorId="643A0EB7" wp14:editId="0F451A77">
            <wp:extent cx="4901565" cy="369961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71" cy="372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F6C5B" w14:textId="77777777" w:rsidR="00011B1F" w:rsidRDefault="00011B1F" w:rsidP="00011B1F">
      <w:pPr>
        <w:rPr>
          <w:sz w:val="26"/>
          <w:szCs w:val="26"/>
          <w:lang w:eastAsia="hi-IN"/>
        </w:rPr>
      </w:pPr>
    </w:p>
    <w:p w14:paraId="6A200CBD" w14:textId="67AF676B" w:rsidR="005A3DBB" w:rsidRPr="00011B1F" w:rsidRDefault="005A3DBB" w:rsidP="00011B1F">
      <w:pPr>
        <w:rPr>
          <w:sz w:val="26"/>
          <w:szCs w:val="26"/>
          <w:lang w:eastAsia="hi-IN"/>
        </w:rPr>
        <w:sectPr w:rsidR="005A3DBB" w:rsidRPr="00011B1F" w:rsidSect="00CB738F">
          <w:headerReference w:type="default" r:id="rId8"/>
          <w:headerReference w:type="first" r:id="rId9"/>
          <w:type w:val="continuous"/>
          <w:pgSz w:w="11906" w:h="16838"/>
          <w:pgMar w:top="1702" w:right="1134" w:bottom="851" w:left="1134" w:header="493" w:footer="0" w:gutter="0"/>
          <w:cols w:space="720"/>
          <w:formProt w:val="0"/>
          <w:titlePg/>
          <w:docGrid w:linePitch="326"/>
        </w:sectPr>
      </w:pPr>
    </w:p>
    <w:p w14:paraId="400C0C71" w14:textId="2D0313EC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1:</w:t>
      </w:r>
    </w:p>
    <w:p w14:paraId="6EBC59C4" w14:textId="79305F1C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2:</w:t>
      </w:r>
    </w:p>
    <w:p w14:paraId="4FBD9DB2" w14:textId="74C8304A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3:</w:t>
      </w:r>
    </w:p>
    <w:p w14:paraId="3EF179AC" w14:textId="5333FABC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4:</w:t>
      </w:r>
    </w:p>
    <w:p w14:paraId="0C26DA9D" w14:textId="659C9B72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 xml:space="preserve">5: </w:t>
      </w:r>
    </w:p>
    <w:p w14:paraId="08D5A351" w14:textId="77777777" w:rsidR="00011B1F" w:rsidRPr="00011B1F" w:rsidRDefault="00011B1F" w:rsidP="00011B1F">
      <w:pPr>
        <w:rPr>
          <w:sz w:val="26"/>
          <w:szCs w:val="26"/>
          <w:lang w:eastAsia="hi-IN"/>
        </w:rPr>
        <w:sectPr w:rsidR="00011B1F" w:rsidRPr="00011B1F" w:rsidSect="005A3DBB">
          <w:type w:val="continuous"/>
          <w:pgSz w:w="11906" w:h="16838"/>
          <w:pgMar w:top="1702" w:right="1134" w:bottom="851" w:left="1134" w:header="493" w:footer="0" w:gutter="0"/>
          <w:cols w:space="720"/>
          <w:formProt w:val="0"/>
          <w:titlePg/>
          <w:docGrid w:linePitch="326"/>
        </w:sectPr>
      </w:pPr>
      <w:r w:rsidRPr="00011B1F">
        <w:rPr>
          <w:sz w:val="26"/>
          <w:szCs w:val="26"/>
          <w:lang w:eastAsia="hi-IN"/>
        </w:rPr>
        <w:t>6:</w:t>
      </w:r>
    </w:p>
    <w:p w14:paraId="306E1316" w14:textId="77777777" w:rsidR="005A3DBB" w:rsidRDefault="005A3DBB" w:rsidP="00011B1F">
      <w:pPr>
        <w:jc w:val="both"/>
        <w:rPr>
          <w:lang w:eastAsia="hi-IN"/>
        </w:rPr>
        <w:sectPr w:rsidR="005A3DBB" w:rsidSect="00CB738F">
          <w:headerReference w:type="default" r:id="rId10"/>
          <w:headerReference w:type="first" r:id="rId11"/>
          <w:type w:val="continuous"/>
          <w:pgSz w:w="11906" w:h="16838"/>
          <w:pgMar w:top="1702" w:right="1134" w:bottom="851" w:left="1134" w:header="493" w:footer="0" w:gutter="0"/>
          <w:cols w:space="720"/>
          <w:formProt w:val="0"/>
          <w:titlePg/>
          <w:docGrid w:linePitch="326"/>
        </w:sectPr>
      </w:pPr>
    </w:p>
    <w:p w14:paraId="415C3C6F" w14:textId="49111C0E" w:rsidR="00011B1F" w:rsidRDefault="00011B1F" w:rsidP="00011B1F">
      <w:pPr>
        <w:jc w:val="both"/>
        <w:rPr>
          <w:lang w:eastAsia="hi-IN"/>
        </w:rPr>
      </w:pPr>
    </w:p>
    <w:p w14:paraId="398C8EB4" w14:textId="478E839F" w:rsidR="00011B1F" w:rsidRPr="00011B1F" w:rsidRDefault="00011B1F" w:rsidP="00011B1F">
      <w:pPr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lastRenderedPageBreak/>
        <w:t>2. Calcule a área pintada de cada triângulo. Apresente as resoluções.</w:t>
      </w:r>
    </w:p>
    <w:p w14:paraId="06899548" w14:textId="77777777" w:rsidR="00011B1F" w:rsidRDefault="00011B1F" w:rsidP="00011B1F">
      <w:pPr>
        <w:pStyle w:val="texto-IEIJ"/>
        <w:spacing w:before="0" w:line="360" w:lineRule="auto"/>
        <w:jc w:val="center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03F10FC9" wp14:editId="503338A1">
            <wp:extent cx="6125884" cy="4171950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8969" cy="418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53142" w14:textId="77777777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Espaço para as resoluções: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B1F" w14:paraId="08DE72B9" w14:textId="77777777" w:rsidTr="00AD2EA1">
        <w:tc>
          <w:tcPr>
            <w:tcW w:w="9628" w:type="dxa"/>
          </w:tcPr>
          <w:p w14:paraId="061F8413" w14:textId="77777777" w:rsidR="00011B1F" w:rsidRDefault="00011B1F" w:rsidP="00AD2EA1">
            <w:pPr>
              <w:rPr>
                <w:lang w:eastAsia="hi-IN"/>
              </w:rPr>
            </w:pPr>
          </w:p>
          <w:p w14:paraId="021A913E" w14:textId="77777777" w:rsidR="00011B1F" w:rsidRDefault="00011B1F" w:rsidP="00AD2EA1">
            <w:pPr>
              <w:rPr>
                <w:lang w:eastAsia="hi-IN"/>
              </w:rPr>
            </w:pPr>
          </w:p>
          <w:p w14:paraId="50429DD0" w14:textId="77777777" w:rsidR="00011B1F" w:rsidRDefault="00011B1F" w:rsidP="00AD2EA1">
            <w:pPr>
              <w:rPr>
                <w:lang w:eastAsia="hi-IN"/>
              </w:rPr>
            </w:pPr>
          </w:p>
          <w:p w14:paraId="26AD0770" w14:textId="77777777" w:rsidR="00011B1F" w:rsidRDefault="00011B1F" w:rsidP="00AD2EA1">
            <w:pPr>
              <w:rPr>
                <w:lang w:eastAsia="hi-IN"/>
              </w:rPr>
            </w:pPr>
          </w:p>
          <w:p w14:paraId="57031A1E" w14:textId="77777777" w:rsidR="00011B1F" w:rsidRDefault="00011B1F" w:rsidP="00AD2EA1">
            <w:pPr>
              <w:rPr>
                <w:lang w:eastAsia="hi-IN"/>
              </w:rPr>
            </w:pPr>
          </w:p>
          <w:p w14:paraId="2D0DE736" w14:textId="3EEEB910" w:rsidR="00011B1F" w:rsidRDefault="00011B1F" w:rsidP="00AD2EA1">
            <w:pPr>
              <w:rPr>
                <w:lang w:eastAsia="hi-IN"/>
              </w:rPr>
            </w:pPr>
          </w:p>
          <w:p w14:paraId="673E6BF5" w14:textId="60C08B57" w:rsidR="00011B1F" w:rsidRDefault="00011B1F" w:rsidP="00AD2EA1">
            <w:pPr>
              <w:rPr>
                <w:lang w:eastAsia="hi-IN"/>
              </w:rPr>
            </w:pPr>
          </w:p>
          <w:p w14:paraId="55AE73AD" w14:textId="2098A358" w:rsidR="00011B1F" w:rsidRDefault="00011B1F" w:rsidP="00AD2EA1">
            <w:pPr>
              <w:rPr>
                <w:lang w:eastAsia="hi-IN"/>
              </w:rPr>
            </w:pPr>
          </w:p>
          <w:p w14:paraId="1ABF253D" w14:textId="32044677" w:rsidR="00011B1F" w:rsidRDefault="00011B1F" w:rsidP="00AD2EA1">
            <w:pPr>
              <w:rPr>
                <w:lang w:eastAsia="hi-IN"/>
              </w:rPr>
            </w:pPr>
          </w:p>
          <w:p w14:paraId="69100AA3" w14:textId="77777777" w:rsidR="00011B1F" w:rsidRDefault="00011B1F" w:rsidP="00AD2EA1">
            <w:pPr>
              <w:rPr>
                <w:lang w:eastAsia="hi-IN"/>
              </w:rPr>
            </w:pPr>
          </w:p>
          <w:p w14:paraId="096BD531" w14:textId="77777777" w:rsidR="00011B1F" w:rsidRDefault="00011B1F" w:rsidP="00AD2EA1">
            <w:pPr>
              <w:rPr>
                <w:lang w:eastAsia="hi-IN"/>
              </w:rPr>
            </w:pPr>
          </w:p>
        </w:tc>
      </w:tr>
    </w:tbl>
    <w:p w14:paraId="58E3E657" w14:textId="77777777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Respostas:</w:t>
      </w:r>
    </w:p>
    <w:p w14:paraId="3A088E38" w14:textId="77777777" w:rsidR="00011B1F" w:rsidRPr="00011B1F" w:rsidRDefault="00011B1F" w:rsidP="00011B1F">
      <w:pPr>
        <w:rPr>
          <w:sz w:val="26"/>
          <w:szCs w:val="26"/>
          <w:lang w:eastAsia="hi-IN"/>
        </w:rPr>
        <w:sectPr w:rsidR="00011B1F" w:rsidRPr="00011B1F" w:rsidSect="00CB738F">
          <w:type w:val="continuous"/>
          <w:pgSz w:w="11906" w:h="16838"/>
          <w:pgMar w:top="1702" w:right="1134" w:bottom="851" w:left="1134" w:header="493" w:footer="0" w:gutter="0"/>
          <w:cols w:space="720"/>
          <w:formProt w:val="0"/>
          <w:titlePg/>
          <w:docGrid w:linePitch="326"/>
        </w:sectPr>
      </w:pPr>
    </w:p>
    <w:p w14:paraId="2F8EFF41" w14:textId="743D186C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 xml:space="preserve">a: </w:t>
      </w:r>
    </w:p>
    <w:p w14:paraId="66DEDA52" w14:textId="3D7C6D4E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b:</w:t>
      </w:r>
    </w:p>
    <w:p w14:paraId="697A178F" w14:textId="11EFBB3F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 xml:space="preserve">c: </w:t>
      </w:r>
    </w:p>
    <w:p w14:paraId="34EF0F2B" w14:textId="0AD24005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d:</w:t>
      </w:r>
    </w:p>
    <w:sectPr w:rsidR="00011B1F" w:rsidRPr="00011B1F" w:rsidSect="00CB738F"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10622" w14:textId="77777777" w:rsidR="00AD17DE" w:rsidRDefault="00AD17DE">
      <w:pPr>
        <w:spacing w:before="0"/>
      </w:pPr>
      <w:r>
        <w:separator/>
      </w:r>
    </w:p>
  </w:endnote>
  <w:endnote w:type="continuationSeparator" w:id="0">
    <w:p w14:paraId="27AED7F5" w14:textId="77777777" w:rsidR="00AD17DE" w:rsidRDefault="00AD17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B3452" w14:textId="77777777" w:rsidR="00AD17DE" w:rsidRDefault="00AD17DE">
      <w:pPr>
        <w:spacing w:before="0"/>
      </w:pPr>
      <w:r>
        <w:separator/>
      </w:r>
    </w:p>
  </w:footnote>
  <w:footnote w:type="continuationSeparator" w:id="0">
    <w:p w14:paraId="116AEB0F" w14:textId="77777777" w:rsidR="00AD17DE" w:rsidRDefault="00AD17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477176CF" w:rsidR="00656898" w:rsidRDefault="00E258A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</w:t>
    </w:r>
    <w:r w:rsidR="007D23D6">
      <w:rPr>
        <w:rStyle w:val="RefernciaSutil"/>
        <w:rFonts w:cs="Calibri"/>
        <w:smallCaps w:val="0"/>
        <w:color w:val="auto"/>
        <w:u w:val="none"/>
      </w:rPr>
      <w:t>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B22E37">
      <w:rPr>
        <w:rStyle w:val="RefernciaSutil"/>
        <w:rFonts w:cs="Calibri"/>
        <w:smallCaps w:val="0"/>
        <w:color w:val="auto"/>
        <w:u w:val="none"/>
      </w:rPr>
      <w:t>26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651505BD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455A20">
      <w:rPr>
        <w:rStyle w:val="RefernciaSutil"/>
        <w:rFonts w:cs="Calibri"/>
        <w:smallCaps w:val="0"/>
        <w:color w:val="auto"/>
        <w:u w:val="none"/>
      </w:rPr>
      <w:t xml:space="preserve"> </w:t>
    </w:r>
    <w:r w:rsidR="00E258A5">
      <w:rPr>
        <w:rStyle w:val="RefernciaSutil"/>
        <w:rFonts w:cs="Calibri"/>
        <w:smallCaps w:val="0"/>
        <w:color w:val="auto"/>
        <w:u w:val="none"/>
      </w:rPr>
      <w:t>7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77777777" w:rsidR="00011B1F" w:rsidRDefault="00011B1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 Londrina, 08 de junho.</w:t>
    </w:r>
  </w:p>
  <w:p w14:paraId="29690F95" w14:textId="7777777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6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23"/>
  </w:num>
  <w:num w:numId="10">
    <w:abstractNumId w:val="22"/>
  </w:num>
  <w:num w:numId="11">
    <w:abstractNumId w:val="3"/>
  </w:num>
  <w:num w:numId="12">
    <w:abstractNumId w:val="5"/>
  </w:num>
  <w:num w:numId="13">
    <w:abstractNumId w:val="15"/>
  </w:num>
  <w:num w:numId="14">
    <w:abstractNumId w:val="21"/>
  </w:num>
  <w:num w:numId="15">
    <w:abstractNumId w:val="20"/>
  </w:num>
  <w:num w:numId="16">
    <w:abstractNumId w:val="19"/>
  </w:num>
  <w:num w:numId="17">
    <w:abstractNumId w:val="13"/>
  </w:num>
  <w:num w:numId="18">
    <w:abstractNumId w:val="18"/>
  </w:num>
  <w:num w:numId="19">
    <w:abstractNumId w:val="8"/>
  </w:num>
  <w:num w:numId="20">
    <w:abstractNumId w:val="10"/>
  </w:num>
  <w:num w:numId="21">
    <w:abstractNumId w:val="24"/>
  </w:num>
  <w:num w:numId="22">
    <w:abstractNumId w:val="25"/>
  </w:num>
  <w:num w:numId="23">
    <w:abstractNumId w:val="12"/>
  </w:num>
  <w:num w:numId="24">
    <w:abstractNumId w:val="2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87C02"/>
    <w:rsid w:val="000A7822"/>
    <w:rsid w:val="000E5A2D"/>
    <w:rsid w:val="000F20A3"/>
    <w:rsid w:val="0010574F"/>
    <w:rsid w:val="00107678"/>
    <w:rsid w:val="00116F97"/>
    <w:rsid w:val="00124ECF"/>
    <w:rsid w:val="00145A3B"/>
    <w:rsid w:val="00157453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D3335"/>
    <w:rsid w:val="002D67B2"/>
    <w:rsid w:val="002E17C5"/>
    <w:rsid w:val="002F0E79"/>
    <w:rsid w:val="002F1AF7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44F3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F0CEE"/>
    <w:rsid w:val="004F4B68"/>
    <w:rsid w:val="005143DB"/>
    <w:rsid w:val="005150A6"/>
    <w:rsid w:val="00515BC7"/>
    <w:rsid w:val="00523092"/>
    <w:rsid w:val="0055600D"/>
    <w:rsid w:val="0058462F"/>
    <w:rsid w:val="005A3DBB"/>
    <w:rsid w:val="005A6EC6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80C5F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D17DE"/>
    <w:rsid w:val="00AD7DC2"/>
    <w:rsid w:val="00AE6D5B"/>
    <w:rsid w:val="00AF58F8"/>
    <w:rsid w:val="00B159DD"/>
    <w:rsid w:val="00B17B5C"/>
    <w:rsid w:val="00B22E37"/>
    <w:rsid w:val="00B36AC6"/>
    <w:rsid w:val="00B37F01"/>
    <w:rsid w:val="00B520A6"/>
    <w:rsid w:val="00B56F4F"/>
    <w:rsid w:val="00B77F7D"/>
    <w:rsid w:val="00B9054B"/>
    <w:rsid w:val="00B927ED"/>
    <w:rsid w:val="00BB50AF"/>
    <w:rsid w:val="00BD7386"/>
    <w:rsid w:val="00BE18FF"/>
    <w:rsid w:val="00BE1FDB"/>
    <w:rsid w:val="00BF0025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258A5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5B85"/>
    <w:rsid w:val="00ED66E9"/>
    <w:rsid w:val="00ED6DDB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A7924"/>
    <w:rsid w:val="00FB5013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4</cp:revision>
  <cp:lastPrinted>2020-06-25T11:42:00Z</cp:lastPrinted>
  <dcterms:created xsi:type="dcterms:W3CDTF">2020-06-25T11:42:00Z</dcterms:created>
  <dcterms:modified xsi:type="dcterms:W3CDTF">2020-06-25T11:43:00Z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