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PORCENTAGEM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nossa aula será por videoconferência. Todos devem entrar com a câmera ligada às 1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0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85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color w:val="666666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666666"/>
          <w:sz w:val="26"/>
          <w:szCs w:val="26"/>
        </w:rPr>
        <w:t>Hoje continuaremos com as discussões do TAD anterior.</w: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O Brasil é o país de maior dimensão territorial da América do Sul.</w: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ab/>
        <w:t>Além das áreas urbanas, suas terras são, em geral, destinadas à agricultura ou a pastagens, áreas de preservação, florestas e áreas com outros usos.</w: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ab/>
        <w:t>Observe o quadro abaixo, que mostra como essas terras estão distribuídas.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center"/>
        <w:rPr>
          <w:rFonts w:eastAsia="Arial Unicode MS" w:cs="Tahoma"/>
          <w:b/>
          <w:b/>
          <w:bCs/>
          <w:i w:val="false"/>
          <w:i w:val="false"/>
          <w:iCs w:val="false"/>
          <w:color w:val="666666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666666"/>
          <w:sz w:val="26"/>
          <w:szCs w:val="26"/>
        </w:rPr>
        <w:t>Distribuição das terras brasileiras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distribuição de terras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Porcentagem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agricultura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7,4%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áreas de preservação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11,8%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outras áreas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16,2%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pastagens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23,5%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floresta amazônica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jc w:val="center"/>
              <w:rPr>
                <w:rFonts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sz w:val="26"/>
                <w:szCs w:val="26"/>
              </w:rPr>
              <w:t>41,1%</w:t>
            </w:r>
          </w:p>
        </w:tc>
      </w:tr>
    </w:tbl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Examinando essa tabela, verificamos que a floresta amazônica, hoje com aproximadamente 850 milhões de hectares, corresponde a quase 50% das terras brasileiras.</w:t>
      </w:r>
    </w:p>
    <w:p>
      <w:pPr>
        <w:pStyle w:val="Normal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D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escubra qual o território destinado às demais atividades.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495</TotalTime>
  <Application>LibreOffice/6.1.5.2$Linux_X86_64 LibreOffice_project/10$Build-2</Application>
  <Pages>1</Pages>
  <Words>149</Words>
  <Characters>889</Characters>
  <CharactersWithSpaces>1059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2020-06-27T15:19:59Z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