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AE3" w:rsidRDefault="000E4AE3" w:rsidP="005F6549">
      <w:pPr>
        <w:pStyle w:val="01Ttulo-IEIJ"/>
        <w:rPr>
          <w:sz w:val="32"/>
          <w:szCs w:val="32"/>
        </w:rPr>
      </w:pPr>
    </w:p>
    <w:p w:rsidR="005F6549" w:rsidRPr="00827867" w:rsidRDefault="00827867" w:rsidP="005F6549">
      <w:pPr>
        <w:pStyle w:val="01Ttulo-IEIJ"/>
        <w:rPr>
          <w:sz w:val="32"/>
          <w:szCs w:val="32"/>
        </w:rPr>
      </w:pPr>
      <w:r w:rsidRPr="00827867">
        <w:rPr>
          <w:kern w:val="0"/>
          <w:sz w:val="32"/>
          <w:szCs w:val="32"/>
          <w:lang w:eastAsia="pt-BR" w:bidi="ar-SA"/>
        </w:rPr>
        <w:t>VOU-ME EMBORA PRA PASÁRGADA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Vou-me embora pra Pasárgada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Lá sou amigo do rei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Lá tenho a mulher que eu quero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Na cama que escolherei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Vou-me embora pra Pasárgada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Vou-me embora pra Pasárgada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Aqui eu não sou feliz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Lá a existência é uma aventura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De tal modo inconsequente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Que Joana a Louca de Espanha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Rainha e falsa demente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Vem a ser </w:t>
      </w:r>
      <w:r w:rsidRPr="00827867">
        <w:rPr>
          <w:color w:val="FF0000"/>
          <w:lang w:eastAsia="pt-BR" w:bidi="ar-SA"/>
        </w:rPr>
        <w:t>contraparente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Da nora que nunca tive.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E como farei ginástica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Andarei de bicicleta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Montarei em burro brabo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Subirei no pau de sebo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Tomarei banhos de mar!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E quando estiver cansado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Deito na beira do rio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Mando chamar a mãe-d’água.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Pra me contar as histórias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Que no tempo de eu menino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Rosa vinha me contar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Vou-me embora pra Pasárgada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Em Pasárgada tem tudo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É outra civilização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lastRenderedPageBreak/>
        <w:t>Tem um processo seguro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De impedir a concepção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Tem telefone automático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Tem alcaloide à vontade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Tem prostitutas bonitas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Para a gente namorar.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E quando eu estiver mais triste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Mas triste de não ter jeito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Quando de noite me der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Vontade de me matar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--- Lá sou amigo do rei ---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Terei a mulher que eu quero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Na cama que escolherei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Vou-me embora pra Pasárgada.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                                            Manuel Bandeira. Idem, ibid. p. 117-8.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Interpretação do texto: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1 – Qual o significado de Pasárgada para o eu lírico?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 xml:space="preserve">2 – No poema ocorre antítese </w:t>
      </w:r>
      <w:r>
        <w:rPr>
          <w:lang w:eastAsia="pt-BR" w:bidi="ar-SA"/>
        </w:rPr>
        <w:t xml:space="preserve">(ideias contrárias) </w:t>
      </w:r>
      <w:r w:rsidRPr="00827867">
        <w:rPr>
          <w:lang w:eastAsia="pt-BR" w:bidi="ar-SA"/>
        </w:rPr>
        <w:t>entre aqui e lá. Identifique o espaço a que se refere cada um desses advérbios.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3 – Qual verso do poema sintetiza o motivo da evasão da realidade?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5 – A realidade de Pasárgada não obedece à lógica. Cite dois fatos dessa realidade que permitem tal conclusão.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6 – Na adolescência, o poeta Manuel Bandeira contraiu tuberculose, que na época era uma doença fatal. Releia a terceira estrofe do poema e reflita: as atividades que o eu lírico vê como possíveis em Pasárgada são rotineiras na juventude. Por que, então, ele as valoriza tanto?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7 – Os anseios que o eu lírico pretende concretizar em Pasárgada são de natureza predominantemente espirituais ou materiais?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8 – Na biografia de Bandeira consta que lhe serviu de babá uma mulata chamada Rosa, que é citada no poema. Quem lá em Pasárgada</w:t>
      </w:r>
      <w:proofErr w:type="gramStart"/>
      <w:r w:rsidRPr="00827867">
        <w:rPr>
          <w:lang w:eastAsia="pt-BR" w:bidi="ar-SA"/>
        </w:rPr>
        <w:t>, exercerá</w:t>
      </w:r>
      <w:proofErr w:type="gramEnd"/>
      <w:r w:rsidRPr="00827867">
        <w:rPr>
          <w:lang w:eastAsia="pt-BR" w:bidi="ar-SA"/>
        </w:rPr>
        <w:t xml:space="preserve"> o papel que Rosa desempenhou aqui? Por quê?</w:t>
      </w:r>
    </w:p>
    <w:p w:rsidR="00827867" w:rsidRPr="00827867" w:rsidRDefault="00827867" w:rsidP="00827867">
      <w:pPr>
        <w:pStyle w:val="03Texto-IEIJ"/>
        <w:rPr>
          <w:sz w:val="20"/>
          <w:szCs w:val="20"/>
          <w:lang w:eastAsia="pt-BR" w:bidi="ar-SA"/>
        </w:rPr>
      </w:pPr>
      <w:r w:rsidRPr="00827867">
        <w:rPr>
          <w:lang w:eastAsia="pt-BR" w:bidi="ar-SA"/>
        </w:rPr>
        <w:t>9 – A mãe-d’água é, grosso modo, uma versão da sereia, personagem da mitologia europeia. De que poder mágico era dotada essa personagem? Identifique a semelhança entre esse poder e o da mãe-d’água citado no poema.</w:t>
      </w:r>
    </w:p>
    <w:p w:rsidR="000E4AE3" w:rsidRDefault="00827867" w:rsidP="00827867">
      <w:pPr>
        <w:pStyle w:val="03Texto-IEIJ"/>
      </w:pPr>
      <w:r w:rsidRPr="00827867">
        <w:rPr>
          <w:lang w:eastAsia="pt-BR" w:bidi="ar-SA"/>
        </w:rPr>
        <w:t xml:space="preserve">10 – Para se </w:t>
      </w:r>
      <w:proofErr w:type="gramStart"/>
      <w:r w:rsidRPr="00827867">
        <w:rPr>
          <w:lang w:eastAsia="pt-BR" w:bidi="ar-SA"/>
        </w:rPr>
        <w:t>livrar</w:t>
      </w:r>
      <w:proofErr w:type="gramEnd"/>
      <w:r w:rsidRPr="00827867">
        <w:rPr>
          <w:lang w:eastAsia="pt-BR" w:bidi="ar-SA"/>
        </w:rPr>
        <w:t xml:space="preserve"> de dogmas, preconceitos, limitações de todo tipo, é necessário, mesmo em Pasárgada, gozar de uma condição. Qual?</w:t>
      </w:r>
    </w:p>
    <w:sectPr w:rsidR="000E4AE3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86" w:rsidRDefault="001B1A86">
      <w:pPr>
        <w:spacing w:before="0"/>
      </w:pPr>
      <w:r>
        <w:separator/>
      </w:r>
    </w:p>
  </w:endnote>
  <w:endnote w:type="continuationSeparator" w:id="0">
    <w:p w:rsidR="001B1A86" w:rsidRDefault="001B1A8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86" w:rsidRDefault="001B1A86">
      <w:pPr>
        <w:spacing w:before="0"/>
      </w:pPr>
      <w:r>
        <w:separator/>
      </w:r>
    </w:p>
  </w:footnote>
  <w:footnote w:type="continuationSeparator" w:id="0">
    <w:p w:rsidR="001B1A86" w:rsidRDefault="001B1A8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proofErr w:type="gramStart"/>
    <w:r w:rsidR="00827867">
      <w:rPr>
        <w:rStyle w:val="RefernciaSutil"/>
        <w:rFonts w:cs="Calibri"/>
        <w:smallCaps w:val="0"/>
        <w:color w:val="auto"/>
        <w:u w:val="none"/>
      </w:rPr>
      <w:t>2</w:t>
    </w:r>
    <w:proofErr w:type="gramEnd"/>
    <w:r w:rsidR="000E4AE3">
      <w:rPr>
        <w:rStyle w:val="RefernciaSutil"/>
        <w:rFonts w:cs="Calibri"/>
        <w:smallCaps w:val="0"/>
        <w:color w:val="auto"/>
        <w:u w:val="none"/>
      </w:rPr>
      <w:t xml:space="preserve"> de julho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0E4AE3"/>
    <w:rsid w:val="000F03F5"/>
    <w:rsid w:val="000F52AC"/>
    <w:rsid w:val="0014490E"/>
    <w:rsid w:val="00157A97"/>
    <w:rsid w:val="0018001B"/>
    <w:rsid w:val="001926DD"/>
    <w:rsid w:val="001B1A86"/>
    <w:rsid w:val="001C6167"/>
    <w:rsid w:val="001D5209"/>
    <w:rsid w:val="00397921"/>
    <w:rsid w:val="003E3200"/>
    <w:rsid w:val="0042790D"/>
    <w:rsid w:val="00463B45"/>
    <w:rsid w:val="00475A06"/>
    <w:rsid w:val="00487A3F"/>
    <w:rsid w:val="004F0D83"/>
    <w:rsid w:val="00520C35"/>
    <w:rsid w:val="00523EC5"/>
    <w:rsid w:val="005C61A8"/>
    <w:rsid w:val="005F6549"/>
    <w:rsid w:val="00690E0B"/>
    <w:rsid w:val="006B38E2"/>
    <w:rsid w:val="007A227A"/>
    <w:rsid w:val="007D1CF1"/>
    <w:rsid w:val="007D6879"/>
    <w:rsid w:val="00801B3A"/>
    <w:rsid w:val="00827867"/>
    <w:rsid w:val="0090088F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A5EF2"/>
    <w:rsid w:val="00BB5307"/>
    <w:rsid w:val="00BF13B4"/>
    <w:rsid w:val="00BF4DAA"/>
    <w:rsid w:val="00C241F0"/>
    <w:rsid w:val="00C464A9"/>
    <w:rsid w:val="00C61E7B"/>
    <w:rsid w:val="00C82FB7"/>
    <w:rsid w:val="00CB7897"/>
    <w:rsid w:val="00D43C73"/>
    <w:rsid w:val="00DF220E"/>
    <w:rsid w:val="00E267CC"/>
    <w:rsid w:val="00E6508C"/>
    <w:rsid w:val="00EC015F"/>
    <w:rsid w:val="00EC6351"/>
    <w:rsid w:val="00EF520A"/>
    <w:rsid w:val="00F05335"/>
    <w:rsid w:val="00F36E16"/>
    <w:rsid w:val="00FB29B1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D1CF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D1CF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artigo-imagem-legenda">
    <w:name w:val="artigo-imagem-legenda"/>
    <w:basedOn w:val="Fontepargpadro"/>
    <w:rsid w:val="000F52AC"/>
  </w:style>
  <w:style w:type="character" w:customStyle="1" w:styleId="Ttulo1Char">
    <w:name w:val="Título 1 Char"/>
    <w:basedOn w:val="Fontepargpadro"/>
    <w:link w:val="Ttulo1"/>
    <w:uiPriority w:val="9"/>
    <w:rsid w:val="007D1CF1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D1CF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53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85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82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2020-07-01T21:07:00Z</dcterms:created>
  <dcterms:modified xsi:type="dcterms:W3CDTF">2020-07-01T21:07:00Z</dcterms:modified>
</cp:coreProperties>
</file>