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BDB9918" w:rsidR="000247F8" w:rsidRDefault="00ED3531" w:rsidP="00011B1F">
      <w:pPr>
        <w:pStyle w:val="01Ttulo-IEIJ"/>
      </w:pPr>
      <w:r>
        <w:t>Gamão</w:t>
      </w:r>
      <w:r w:rsidR="00AF1906">
        <w:t xml:space="preserve"> 1</w:t>
      </w:r>
      <w:bookmarkStart w:id="0" w:name="_GoBack"/>
      <w:bookmarkEnd w:id="0"/>
    </w:p>
    <w:p w14:paraId="3D0D59F8" w14:textId="0CF95DF8" w:rsidR="00C70222" w:rsidRPr="00FA40D3" w:rsidRDefault="00FA40D3" w:rsidP="00FA40D3">
      <w:pPr>
        <w:spacing w:before="120" w:after="12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C2C3B" wp14:editId="20298AC5">
            <wp:simplePos x="0" y="0"/>
            <wp:positionH relativeFrom="margin">
              <wp:align>left</wp:align>
            </wp:positionH>
            <wp:positionV relativeFrom="paragraph">
              <wp:posOffset>56840</wp:posOffset>
            </wp:positionV>
            <wp:extent cx="1445895" cy="1445895"/>
            <wp:effectExtent l="0" t="0" r="1905" b="1905"/>
            <wp:wrapSquare wrapText="bothSides"/>
            <wp:docPr id="2" name="Imagem 2" descr="Tabuleiro Gamão - Maleta grande no Elo7 | Criações do Mestre (105D7B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uleiro Gamão - Maleta grande no Elo7 | Criações do Mestre (105D7B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54" cy="14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6C" w:rsidRPr="00FA40D3">
        <w:rPr>
          <w:rFonts w:asciiTheme="minorHAnsi" w:hAnsiTheme="minorHAnsi" w:cstheme="minorHAnsi"/>
          <w:bCs/>
          <w:sz w:val="26"/>
          <w:szCs w:val="26"/>
        </w:rPr>
        <w:t>Bom dia queridos alunos!</w:t>
      </w:r>
    </w:p>
    <w:p w14:paraId="2248E0EB" w14:textId="7D1B38BC" w:rsidR="00FA40D3" w:rsidRPr="00FA40D3" w:rsidRDefault="00ED3531" w:rsidP="00FA40D3">
      <w:pPr>
        <w:spacing w:before="120" w:after="12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A40D3">
        <w:rPr>
          <w:rFonts w:asciiTheme="minorHAnsi" w:hAnsiTheme="minorHAnsi" w:cstheme="minorHAnsi"/>
          <w:bCs/>
          <w:sz w:val="26"/>
          <w:szCs w:val="26"/>
        </w:rPr>
        <w:t xml:space="preserve">Conforme combinamos em assembleia, esta semana estudaremos um jogo </w:t>
      </w:r>
      <w:r w:rsidR="00FA40D3">
        <w:rPr>
          <w:rFonts w:asciiTheme="minorHAnsi" w:hAnsiTheme="minorHAnsi" w:cstheme="minorHAnsi"/>
          <w:bCs/>
          <w:sz w:val="26"/>
          <w:szCs w:val="26"/>
        </w:rPr>
        <w:t xml:space="preserve">de estratégias </w:t>
      </w:r>
      <w:r w:rsidRPr="00FA40D3">
        <w:rPr>
          <w:rFonts w:asciiTheme="minorHAnsi" w:hAnsiTheme="minorHAnsi" w:cstheme="minorHAnsi"/>
          <w:bCs/>
          <w:sz w:val="26"/>
          <w:szCs w:val="26"/>
        </w:rPr>
        <w:t>muito antig</w:t>
      </w:r>
      <w:r w:rsidR="00FA40D3">
        <w:rPr>
          <w:rFonts w:asciiTheme="minorHAnsi" w:hAnsiTheme="minorHAnsi" w:cstheme="minorHAnsi"/>
          <w:bCs/>
          <w:sz w:val="26"/>
          <w:szCs w:val="26"/>
        </w:rPr>
        <w:t xml:space="preserve">o – o Gamão. Aprenderemos a jogar, analisaremos estratégias e posteriormente você </w:t>
      </w:r>
      <w:r w:rsidR="00FA40D3" w:rsidRPr="00FA40D3">
        <w:rPr>
          <w:rFonts w:asciiTheme="minorHAnsi" w:hAnsiTheme="minorHAnsi" w:cstheme="minorHAnsi"/>
          <w:bCs/>
          <w:sz w:val="26"/>
          <w:szCs w:val="26"/>
        </w:rPr>
        <w:t>confeccionar</w:t>
      </w:r>
      <w:r w:rsidR="00FA40D3">
        <w:rPr>
          <w:rFonts w:asciiTheme="minorHAnsi" w:hAnsiTheme="minorHAnsi" w:cstheme="minorHAnsi"/>
          <w:bCs/>
          <w:sz w:val="26"/>
          <w:szCs w:val="26"/>
        </w:rPr>
        <w:t>á um tabuleiro exclusivo para presentear e</w:t>
      </w:r>
      <w:r w:rsidR="00FA40D3" w:rsidRPr="00FA40D3">
        <w:rPr>
          <w:rFonts w:asciiTheme="minorHAnsi" w:hAnsiTheme="minorHAnsi" w:cstheme="minorHAnsi"/>
          <w:bCs/>
          <w:sz w:val="26"/>
          <w:szCs w:val="26"/>
        </w:rPr>
        <w:t xml:space="preserve"> jogar com o seu pai, ou a pessoa a quem </w:t>
      </w:r>
      <w:r w:rsidR="00FA40D3">
        <w:rPr>
          <w:rFonts w:asciiTheme="minorHAnsi" w:hAnsiTheme="minorHAnsi" w:cstheme="minorHAnsi"/>
          <w:bCs/>
          <w:sz w:val="26"/>
          <w:szCs w:val="26"/>
        </w:rPr>
        <w:t xml:space="preserve">você tem um carinho especial </w:t>
      </w:r>
      <w:r w:rsidR="00FA40D3" w:rsidRPr="00FA40D3">
        <w:rPr>
          <w:rFonts w:asciiTheme="minorHAnsi" w:hAnsiTheme="minorHAnsi" w:cstheme="minorHAnsi"/>
          <w:bCs/>
          <w:sz w:val="26"/>
          <w:szCs w:val="26"/>
        </w:rPr>
        <w:t>como figura paterna.</w:t>
      </w:r>
    </w:p>
    <w:p w14:paraId="28B39934" w14:textId="30508DA2" w:rsidR="00ED3531" w:rsidRPr="00FA40D3" w:rsidRDefault="00FA40D3" w:rsidP="00FA40D3">
      <w:pPr>
        <w:spacing w:before="120" w:after="12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F8614" wp14:editId="63ECC6D5">
            <wp:simplePos x="0" y="0"/>
            <wp:positionH relativeFrom="column">
              <wp:posOffset>3192145</wp:posOffset>
            </wp:positionH>
            <wp:positionV relativeFrom="paragraph">
              <wp:posOffset>661670</wp:posOffset>
            </wp:positionV>
            <wp:extent cx="3161665" cy="1955165"/>
            <wp:effectExtent l="0" t="0" r="635" b="6985"/>
            <wp:wrapSquare wrapText="bothSides"/>
            <wp:docPr id="1" name="Imagem 1" descr="Augustine Regis (séc. XI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ine Regis (séc. XIX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31" w:rsidRPr="00FA40D3">
        <w:rPr>
          <w:rFonts w:asciiTheme="minorHAnsi" w:hAnsiTheme="minorHAnsi" w:cstheme="minorHAnsi"/>
          <w:bCs/>
          <w:sz w:val="26"/>
          <w:szCs w:val="26"/>
        </w:rPr>
        <w:t xml:space="preserve">Não se sabe ao certo a origem precisa deste jogo. </w:t>
      </w:r>
      <w:r w:rsidRPr="00FA40D3">
        <w:rPr>
          <w:rFonts w:asciiTheme="minorHAnsi" w:hAnsiTheme="minorHAnsi" w:cstheme="minorHAnsi"/>
          <w:bCs/>
          <w:sz w:val="26"/>
          <w:szCs w:val="26"/>
        </w:rPr>
        <w:t>Acredita-se que tenha origem em torno do século x, devido as feições modernas dos desenhos e movimentações das peças.</w:t>
      </w:r>
    </w:p>
    <w:p w14:paraId="59A4554F" w14:textId="45218CFB" w:rsidR="00ED3531" w:rsidRPr="00ED3531" w:rsidRDefault="00ED3531" w:rsidP="00FA40D3">
      <w:pPr>
        <w:widowControl/>
        <w:shd w:val="clear" w:color="auto" w:fill="FFFFFF"/>
        <w:suppressAutoHyphens w:val="0"/>
        <w:spacing w:before="120" w:after="120" w:line="360" w:lineRule="auto"/>
        <w:ind w:firstLine="567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Há uma lenda indiana que conta que o </w:t>
      </w:r>
      <w:r w:rsidRPr="00ED3531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>Gamão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 foi inventado por um sábio 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hamado </w:t>
      </w:r>
      <w:r w:rsidRPr="00ED3531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>Caflan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, e que 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adotava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a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seguinte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simbologia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</w:t>
      </w: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14:paraId="106999A2" w14:textId="77777777" w:rsidR="00ED3531" w:rsidRPr="00ED3531" w:rsidRDefault="00ED3531" w:rsidP="007B3D05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120" w:line="36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As 24 casas representam as 24 horas do dia.</w:t>
      </w:r>
    </w:p>
    <w:p w14:paraId="3E379ED7" w14:textId="77777777" w:rsidR="00ED3531" w:rsidRPr="00ED3531" w:rsidRDefault="00ED3531" w:rsidP="007B3D05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120" w:line="36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Cada lado do tabuleiro, com 12 casas, representa os 12 meses do ano, ou os 12 signos do zodíaco.</w:t>
      </w:r>
    </w:p>
    <w:p w14:paraId="76D5606A" w14:textId="77777777" w:rsidR="00ED3531" w:rsidRPr="00ED3531" w:rsidRDefault="00ED3531" w:rsidP="007B3D05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120" w:line="36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As 30 peças são os 30 dias do mês.</w:t>
      </w:r>
    </w:p>
    <w:p w14:paraId="72E0B931" w14:textId="77777777" w:rsidR="00ED3531" w:rsidRPr="00ED3531" w:rsidRDefault="00ED3531" w:rsidP="007B3D05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120" w:line="36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Os 2 dados, o dia e a noite.</w:t>
      </w:r>
    </w:p>
    <w:p w14:paraId="51DC98F2" w14:textId="0C338300" w:rsidR="00FA40D3" w:rsidRDefault="00ED3531" w:rsidP="007B3D05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120" w:line="36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ED353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 soma das faces opostas do dado são os 7 dias da seman</w:t>
      </w:r>
      <w:r w:rsidR="00FA40D3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a. </w:t>
      </w:r>
    </w:p>
    <w:p w14:paraId="6B4CE4DE" w14:textId="170BDDFC" w:rsidR="00ED3531" w:rsidRDefault="00ED3531" w:rsidP="00FA40D3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D4FD48E" w14:textId="29E6206F" w:rsidR="007B3D05" w:rsidRDefault="007B3D05" w:rsidP="00FA40D3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Proposta:</w:t>
      </w:r>
    </w:p>
    <w:p w14:paraId="4C800E3E" w14:textId="4E08F815" w:rsidR="007B3D05" w:rsidRDefault="007B3D05" w:rsidP="00D47F1E">
      <w:pPr>
        <w:pStyle w:val="PargrafodaLista"/>
        <w:numPr>
          <w:ilvl w:val="0"/>
          <w:numId w:val="37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B3D05">
        <w:rPr>
          <w:rFonts w:asciiTheme="minorHAnsi" w:hAnsiTheme="minorHAnsi" w:cstheme="minorHAnsi"/>
          <w:bCs/>
          <w:sz w:val="26"/>
          <w:szCs w:val="26"/>
        </w:rPr>
        <w:t xml:space="preserve">Assista ao vídeo de </w:t>
      </w:r>
      <w:r w:rsidRPr="007B3D05">
        <w:rPr>
          <w:rFonts w:asciiTheme="minorHAnsi" w:hAnsiTheme="minorHAnsi" w:cstheme="minorHAnsi"/>
          <w:bCs/>
          <w:sz w:val="26"/>
          <w:szCs w:val="26"/>
        </w:rPr>
        <w:t>Kátia Kurianski, pesquisadora de jogos</w:t>
      </w:r>
      <w:r w:rsidRPr="007B3D05">
        <w:rPr>
          <w:rFonts w:asciiTheme="minorHAnsi" w:hAnsiTheme="minorHAnsi" w:cstheme="minorHAnsi"/>
          <w:bCs/>
          <w:sz w:val="26"/>
          <w:szCs w:val="26"/>
        </w:rPr>
        <w:t>, disponível no link a seguir,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B3D05">
        <w:rPr>
          <w:rFonts w:asciiTheme="minorHAnsi" w:hAnsiTheme="minorHAnsi" w:cstheme="minorHAnsi"/>
          <w:bCs/>
          <w:sz w:val="26"/>
          <w:szCs w:val="26"/>
        </w:rPr>
        <w:t xml:space="preserve">para entender como se joga </w:t>
      </w:r>
      <w:r w:rsidR="00632164">
        <w:rPr>
          <w:rFonts w:asciiTheme="minorHAnsi" w:hAnsiTheme="minorHAnsi" w:cstheme="minorHAnsi"/>
          <w:bCs/>
          <w:sz w:val="26"/>
          <w:szCs w:val="26"/>
        </w:rPr>
        <w:t>o G</w:t>
      </w:r>
      <w:r w:rsidRPr="007B3D05">
        <w:rPr>
          <w:rFonts w:asciiTheme="minorHAnsi" w:hAnsiTheme="minorHAnsi" w:cstheme="minorHAnsi"/>
          <w:bCs/>
          <w:sz w:val="26"/>
          <w:szCs w:val="26"/>
        </w:rPr>
        <w:t>amão.</w:t>
      </w:r>
    </w:p>
    <w:p w14:paraId="7C770E4C" w14:textId="0D94D431" w:rsidR="007B3D05" w:rsidRDefault="007B3D05" w:rsidP="007B3D0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hyperlink r:id="rId10" w:history="1">
        <w:r w:rsidRPr="009544AE">
          <w:rPr>
            <w:rStyle w:val="Hyperlink"/>
          </w:rPr>
          <w:t>https://www.youtube.com/watch?v=Quu37ssaUEM</w:t>
        </w:r>
      </w:hyperlink>
      <w:r w:rsidRPr="007B3D05">
        <w:rPr>
          <w:rFonts w:asciiTheme="minorHAnsi" w:hAnsiTheme="minorHAnsi" w:cstheme="minorHAnsi"/>
          <w:bCs/>
          <w:sz w:val="26"/>
          <w:szCs w:val="26"/>
        </w:rPr>
        <w:t xml:space="preserve">  </w:t>
      </w:r>
    </w:p>
    <w:p w14:paraId="219D041D" w14:textId="53179802" w:rsidR="007B3D05" w:rsidRDefault="00632164" w:rsidP="007B3D05">
      <w:pPr>
        <w:pStyle w:val="PargrafodaLista"/>
        <w:numPr>
          <w:ilvl w:val="0"/>
          <w:numId w:val="37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Tomada de consciência sobre o vídeo – Em videoconferência.</w:t>
      </w:r>
    </w:p>
    <w:p w14:paraId="3731D764" w14:textId="77777777" w:rsidR="00632164" w:rsidRPr="00632164" w:rsidRDefault="00632164" w:rsidP="00632164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632164" w:rsidRPr="00632164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1B78" w14:textId="77777777" w:rsidR="004D67FB" w:rsidRDefault="004D67FB">
      <w:pPr>
        <w:spacing w:before="0"/>
      </w:pPr>
      <w:r>
        <w:separator/>
      </w:r>
    </w:p>
  </w:endnote>
  <w:endnote w:type="continuationSeparator" w:id="0">
    <w:p w14:paraId="6B38471B" w14:textId="77777777" w:rsidR="004D67FB" w:rsidRDefault="004D67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1028" w14:textId="77777777" w:rsidR="004D67FB" w:rsidRDefault="004D67FB">
      <w:pPr>
        <w:spacing w:before="0"/>
      </w:pPr>
      <w:r>
        <w:separator/>
      </w:r>
    </w:p>
  </w:footnote>
  <w:footnote w:type="continuationSeparator" w:id="0">
    <w:p w14:paraId="32BB830B" w14:textId="77777777" w:rsidR="004D67FB" w:rsidRDefault="004D67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6209694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ED3531">
      <w:rPr>
        <w:rStyle w:val="RefernciaSutil"/>
        <w:rFonts w:cs="Calibri"/>
        <w:smallCaps w:val="0"/>
        <w:color w:val="auto"/>
        <w:u w:val="none"/>
      </w:rPr>
      <w:t>28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45F9DBD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D3531">
      <w:rPr>
        <w:rStyle w:val="RefernciaSutil"/>
        <w:rFonts w:cs="Calibri"/>
        <w:smallCaps w:val="0"/>
        <w:color w:val="auto"/>
        <w:u w:val="none"/>
      </w:rPr>
      <w:t>fund 2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1"/>
  </w:num>
  <w:num w:numId="10">
    <w:abstractNumId w:val="30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2"/>
  </w:num>
  <w:num w:numId="22">
    <w:abstractNumId w:val="35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</w:num>
  <w:num w:numId="35">
    <w:abstractNumId w:val="16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A6F04"/>
    <w:rsid w:val="004C25EF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26CC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73969"/>
    <w:rsid w:val="00A85627"/>
    <w:rsid w:val="00A91FC0"/>
    <w:rsid w:val="00A9253B"/>
    <w:rsid w:val="00A943FB"/>
    <w:rsid w:val="00A96B71"/>
    <w:rsid w:val="00AB285D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531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uu37ssaU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6524-DF87-41D3-8A2F-1FE85A07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2020-07-16T12:12:00Z</cp:lastPrinted>
  <dcterms:created xsi:type="dcterms:W3CDTF">2020-07-27T18:06:00Z</dcterms:created>
  <dcterms:modified xsi:type="dcterms:W3CDTF">2020-07-27T18:07:00Z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