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LEIS DA FÍSICA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IEIJ-8A-LEIS.DA.FISICA.2-OL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realizarmos a proposta de hoje, é preciso acessar a apresentação de slides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b w:val="1"/>
            <w:color w:val="1155cc"/>
            <w:u w:val="single"/>
            <w:rtl w:val="0"/>
          </w:rPr>
          <w:t xml:space="preserve">LEIS DA FÍSICA 2</w:t>
        </w:r>
      </w:hyperlink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Assista atentamente ao vídeo.</w:t>
      </w:r>
    </w:p>
    <w:p w:rsidR="00000000" w:rsidDel="00000000" w:rsidP="00000000" w:rsidRDefault="00000000" w:rsidRPr="00000000" w14:paraId="0000001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Faça uma breve, porém detalhada, descrição do experimento realizado.</w:t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Descreva o que aconteceu com o líquido azulado.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Usando seu raciocínio, tente explicar porque isso acontece com o líquido azulado.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6a3bgokupq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swzgzkbg5k8" w:id="12"/>
      <w:bookmarkEnd w:id="12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LEIS DA FÍSICA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31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julho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c-9yYhz_MZ4sC58lYKzERm-KhPts6HXgiFbwRGssQAQ/edit?usp=sharing" TargetMode="External"/><Relationship Id="rId8" Type="http://schemas.openxmlformats.org/officeDocument/2006/relationships/hyperlink" Target="https://docs.google.com/presentation/d/e/2PACX-1vQzwPstvmyjYP266MzPPPwGKkXTOJ9rzQL5FQlt4bO8UqEJVsnQ_RjMDBvu0SW79c9Y1rQe9uOPbTfg/pub?start=false&amp;loop=false&amp;delayms=3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