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5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Ângulos internos e externos de polígonos</w:t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18"/>
          <w:szCs w:val="18"/>
        </w:rPr>
      </w:pPr>
      <w:r>
        <w:rPr>
          <w:b/>
          <w:bCs/>
          <w:i w:val="false"/>
          <w:iCs w:val="false"/>
          <w:color w:val="333333"/>
          <w:sz w:val="18"/>
          <w:szCs w:val="18"/>
        </w:rPr>
        <w:t>ADAPTADO DA COORDENADORIA DE EDUCAÇÃO DA CIDADE DO RIO DE  JANEIRO, 2017</w:t>
      </w:r>
    </w:p>
    <w:p>
      <w:pPr>
        <w:pStyle w:val="03TextoIEIJ"/>
        <w:spacing w:before="6" w:after="0"/>
        <w:jc w:val="righ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1405255</wp:posOffset>
            </wp:positionH>
            <wp:positionV relativeFrom="paragraph">
              <wp:posOffset>159385</wp:posOffset>
            </wp:positionV>
            <wp:extent cx="4714875" cy="25812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03TextoIEIJ"/>
        <w:spacing w:lineRule="auto" w:line="360" w:before="6" w:after="0"/>
        <w:jc w:val="both"/>
        <w:rPr/>
      </w:pPr>
      <w:r>
        <w:rPr>
          <w:color w:val="000000"/>
          <w:sz w:val="28"/>
          <w:szCs w:val="28"/>
        </w:rPr>
        <w:t>Observe as figuras ao lado que representam polígonos irregulares.</w:t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1.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Es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creva, com suas próprias palavras, os significados de 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ângulo interno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e 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ângulo externo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Ângulo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s internos: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Ângulos externos: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b w:val="false"/>
          <w:b w:val="false"/>
          <w:bCs w:val="false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Vamos começar a estudar a 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soma dos ângulos internos dos polígonos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 Vamos começar com a soma dos ângulos internos de um triângulo. Observe o triângulo dado a seguir.</w:t>
      </w:r>
    </w:p>
    <w:p>
      <w:pPr>
        <w:sectPr>
          <w:headerReference w:type="default" r:id="rId4"/>
          <w:type w:val="nextPage"/>
          <w:pgSz w:w="11906" w:h="16838"/>
          <w:pgMar w:left="1134" w:right="1134" w:header="288" w:top="1065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03TextoIEIJ"/>
        <w:spacing w:lineRule="auto" w:line="360" w:before="6" w:after="0"/>
        <w:jc w:val="both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81200" cy="1495425"/>
            <wp:effectExtent l="0" t="0" r="0" b="0"/>
            <wp:wrapSquare wrapText="largest"/>
            <wp:docPr id="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  <w:t>Repare que este é um triângulo qualquer. Não foram especificadas as medidas dos lados e nem as medidas dos seus ângulos. Agora, recortando os três ângulos do triângulo e juntando estes em um mesmo vértice, veja o que acontece: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4020185</wp:posOffset>
            </wp:positionH>
            <wp:positionV relativeFrom="paragraph">
              <wp:posOffset>635</wp:posOffset>
            </wp:positionV>
            <wp:extent cx="2400300" cy="256222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2.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Descreva o que aconteceu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na sequência de imagens ao lado.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-62230</wp:posOffset>
                </wp:positionH>
                <wp:positionV relativeFrom="paragraph">
                  <wp:posOffset>-52070</wp:posOffset>
                </wp:positionV>
                <wp:extent cx="4192270" cy="71564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480" cy="714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603" h="1128">
                              <a:moveTo>
                                <a:pt x="187" y="0"/>
                              </a:moveTo>
                              <a:cubicBezTo>
                                <a:pt x="93" y="0"/>
                                <a:pt x="0" y="93"/>
                                <a:pt x="0" y="187"/>
                              </a:cubicBezTo>
                              <a:lnTo>
                                <a:pt x="0" y="939"/>
                              </a:lnTo>
                              <a:cubicBezTo>
                                <a:pt x="0" y="1033"/>
                                <a:pt x="93" y="1127"/>
                                <a:pt x="187" y="1127"/>
                              </a:cubicBezTo>
                              <a:lnTo>
                                <a:pt x="6414" y="1127"/>
                              </a:lnTo>
                              <a:cubicBezTo>
                                <a:pt x="6508" y="1127"/>
                                <a:pt x="6602" y="1033"/>
                                <a:pt x="6602" y="939"/>
                              </a:cubicBezTo>
                              <a:lnTo>
                                <a:pt x="6602" y="187"/>
                              </a:lnTo>
                              <a:cubicBezTo>
                                <a:pt x="6602" y="93"/>
                                <a:pt x="6508" y="0"/>
                                <a:pt x="6414" y="0"/>
                              </a:cubicBezTo>
                              <a:lnTo>
                                <a:pt x="187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" fillcolor="#ffff99" stroked="t" style="position:absolute;margin-left:-4.9pt;margin-top:-4.1pt;width:330pt;height:56.25pt">
                <w10:wrap type="none"/>
                <v:fill o:detectmouseclick="t" color2="#000066"/>
                <v:stroke color="#3465a4" joinstyle="round" endcap="flat"/>
              </v:roundrect>
            </w:pict>
          </mc:Fallback>
        </mc:AlternateConten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D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essa forma, podemos concluir que a soma dos ângulos internos de qualquer triângulo é ____________.</w:t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3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Com relação à conclusão que você chegou na atividade 2, e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ncontre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a medida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dos ângulos desconhecidos nestes triângulos: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59865" cy="654685"/>
                  <wp:effectExtent l="0" t="0" r="0" b="0"/>
                  <wp:wrapSquare wrapText="largest"/>
                  <wp:docPr id="6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986155"/>
                  <wp:effectExtent l="0" t="0" r="0" b="0"/>
                  <wp:wrapSquare wrapText="largest"/>
                  <wp:docPr id="7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03655" cy="878840"/>
                  <wp:effectExtent l="0" t="0" r="0" b="0"/>
                  <wp:wrapSquare wrapText="largest"/>
                  <wp:docPr id="8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6635" cy="929640"/>
                  <wp:effectExtent l="0" t="0" r="0" b="0"/>
                  <wp:wrapSquare wrapText="largest"/>
                  <wp:docPr id="9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ascii="Calibri" w:hAnsi="Calibri"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left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Ângulos externos são formados entre um dos lados e o prolongamento de um outro lado adjacente.</w:t>
      </w:r>
    </w:p>
    <w:p>
      <w:pPr>
        <w:pStyle w:val="03TextoIEIJ"/>
        <w:spacing w:lineRule="auto" w:line="360" w:before="6" w:after="0"/>
        <w:jc w:val="both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86025" cy="1666875"/>
            <wp:effectExtent l="0" t="0" r="0" b="0"/>
            <wp:wrapSquare wrapText="largest"/>
            <wp:docPr id="10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  <w:t>O triângulo desenhado a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o lado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possui 3 ângulos externos. 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ab/>
        <w:t>Em qualquer polígono, a quantidade de ângulos externos é a mesma que a quantidade de lados.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left"/>
        <w:rPr/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21590</wp:posOffset>
            </wp:positionH>
            <wp:positionV relativeFrom="paragraph">
              <wp:posOffset>1440180</wp:posOffset>
            </wp:positionV>
            <wp:extent cx="2476500" cy="1581150"/>
            <wp:effectExtent l="0" t="0" r="0" b="0"/>
            <wp:wrapSquare wrapText="largest"/>
            <wp:docPr id="1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2497455</wp:posOffset>
            </wp:positionH>
            <wp:positionV relativeFrom="paragraph">
              <wp:posOffset>1372870</wp:posOffset>
            </wp:positionV>
            <wp:extent cx="3465830" cy="1786890"/>
            <wp:effectExtent l="0" t="0" r="0" b="0"/>
            <wp:wrapSquare wrapText="largest"/>
            <wp:docPr id="1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Para encontramos a soma dos ângulos externos de um triângulo, basta marcamos os ângulos externos do triângulo, em seguida, cortamos o triângulo em três partes, depois separamos os ângulos externos e juntamos esses ângulos externos em um mesmo vértice: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br/>
      </w:r>
    </w:p>
    <w:p>
      <w:pPr>
        <w:pStyle w:val="03TextoIEIJ"/>
        <w:spacing w:lineRule="auto" w:line="360" w:before="6" w:after="0"/>
        <w:jc w:val="left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Dessa forma, conseguimos v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erificamos que os ângulos externos do triângulo formam uma circunferência completa, ou seja, um ângulo de 360°.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/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1897380</wp:posOffset>
            </wp:positionH>
            <wp:positionV relativeFrom="paragraph">
              <wp:posOffset>643255</wp:posOffset>
            </wp:positionV>
            <wp:extent cx="2376805" cy="1649095"/>
            <wp:effectExtent l="0" t="0" r="0" b="0"/>
            <wp:wrapSquare wrapText="largest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4273550</wp:posOffset>
            </wp:positionH>
            <wp:positionV relativeFrom="paragraph">
              <wp:posOffset>799465</wp:posOffset>
            </wp:positionV>
            <wp:extent cx="2400300" cy="1666875"/>
            <wp:effectExtent l="0" t="0" r="0" b="0"/>
            <wp:wrapSquare wrapText="largest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4.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Vamos repetir os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mesmos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passos realizados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com o triângulo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 Recorte os ângulos externos dos polígonos a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baixo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, colando-os nos espaços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reservado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abaixo. Veja o exemplo: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-360045</wp:posOffset>
            </wp:positionH>
            <wp:positionV relativeFrom="paragraph">
              <wp:posOffset>635</wp:posOffset>
            </wp:positionV>
            <wp:extent cx="2114550" cy="1485900"/>
            <wp:effectExtent l="0" t="0" r="0" b="0"/>
            <wp:wrapSquare wrapText="largest"/>
            <wp:docPr id="15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17210" cy="6889750"/>
            <wp:effectExtent l="0" t="0" r="0" b="0"/>
            <wp:wrapSquare wrapText="largest"/>
            <wp:docPr id="16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5.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Explique, com as suas palavras, o que se pode concluir sobre a soma dos ângulos externos de um polígono qualquer.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sectPr>
      <w:headerReference w:type="default" r:id="rId17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caps w:val="false"/>
        <w:smallCaps w:val="false"/>
        <w:color w:val="auto"/>
        <w:u w:val="none"/>
      </w:rPr>
      <w:t>28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overflowPunct w:val="false"/>
      <w:bidi w:val="0"/>
      <w:spacing w:before="119" w:after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character" w:styleId="ListLabel13">
    <w:name w:val="ListLabel 13"/>
    <w:qFormat/>
    <w:rPr>
      <w:b w:val="false"/>
      <w:bCs w:val="false"/>
      <w:sz w:val="26"/>
      <w:szCs w:val="26"/>
    </w:rPr>
  </w:style>
  <w:style w:type="character" w:styleId="ListLabel14">
    <w:name w:val="ListLabel 14"/>
    <w:qFormat/>
    <w:rPr>
      <w:b w:val="false"/>
      <w:bCs w:val="false"/>
      <w:sz w:val="26"/>
      <w:szCs w:val="26"/>
    </w:rPr>
  </w:style>
  <w:style w:type="character" w:styleId="ListLabel15">
    <w:name w:val="ListLabel 15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LibreOffice/6.1.5.2$Linux_X86_64 LibreOffice_project/10$Build-2</Application>
  <Pages>4</Pages>
  <Words>350</Words>
  <Characters>2614</Characters>
  <CharactersWithSpaces>2997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2020-08-27T10:05:24Z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