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Experimento prático com círculos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464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2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ab/>
        <w:t>Na atividade com o experimento dos círculos, vocês ficaram responsáveis por construir uma tabela que informava o diâmetro (d) dos objetos circulares que vocês selecionaram, o seu comprimento (C), bem como o valor da divisão C/d.</w:t>
      </w:r>
    </w:p>
    <w:p>
      <w:pPr>
        <w:pStyle w:val="Normal"/>
        <w:spacing w:lineRule="auto" w:line="36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ab/>
        <w:t>Aqui na minha casa eu fiz exatamente a mesma coisa que vocês. Vejam os resultados que eu obtive com os objetos que eu selecionei na tabela abaixo.</w:t>
      </w:r>
    </w:p>
    <w:p>
      <w:pPr>
        <w:pStyle w:val="TextBody"/>
        <w:rPr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tbl>
      <w:tblPr>
        <w:tblW w:w="827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1954"/>
        <w:gridCol w:w="2263"/>
        <w:gridCol w:w="1651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Objeto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Diâmetro (d)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Perímetro / comprimento (C)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Divisão   (C / d)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CD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12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37,68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3,14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Tampa de garrafa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3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9,42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3,14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Prato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20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62,80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3,14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Biscoito Maria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6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18,84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jc w:val="center"/>
              <w:rPr/>
            </w:pPr>
            <w:r>
              <w:rPr/>
              <w:t>3,14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 w:val="false"/>
          <w:bCs w:val="false"/>
          <w:sz w:val="26"/>
          <w:szCs w:val="26"/>
        </w:rPr>
        <w:t>O que vocês observam de semelhança e diferença na tabela que eu fiz com aquela produzida por vocês?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bookmarkStart w:id="0" w:name="__DdeLink__944_4268197769"/>
      <w:r>
        <w:rPr>
          <w:b w:val="false"/>
          <w:bCs w:val="false"/>
        </w:rPr>
        <w:t>_______________________________________________________________________________</w:t>
      </w:r>
      <w:bookmarkEnd w:id="0"/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Por qual a razão que vocês acreditam que o valor da divisão C/d ser sempre o mesmo (ou pelo menos parecido)?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4645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2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outubro.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631</TotalTime>
  <Application>LibreOffice/6.1.5.2$Linux_X86_64 LibreOffice_project/10$Build-2</Application>
  <Pages>1</Pages>
  <Words>181</Words>
  <Characters>1199</Characters>
  <CharactersWithSpaces>1393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2020-10-03T10:38:37Z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