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bottom w:color="000000" w:space="1" w:sz="18" w:val="single"/>
        </w:pBdr>
        <w:spacing w:after="120" w:line="240" w:lineRule="auto"/>
        <w:jc w:val="center"/>
        <w:rPr>
          <w:rFonts w:ascii="Calibri" w:cs="Calibri" w:eastAsia="Calibri" w:hAnsi="Calibri"/>
          <w:b w:val="1"/>
          <w:smallCaps w:val="1"/>
        </w:rPr>
      </w:pPr>
      <w:r w:rsidDel="00000000" w:rsidR="00000000" w:rsidRPr="00000000">
        <w:rPr>
          <w:rtl w:val="0"/>
        </w:rPr>
      </w:r>
    </w:p>
    <w:p w:rsidR="00000000" w:rsidDel="00000000" w:rsidP="00000000" w:rsidRDefault="00000000" w:rsidRPr="00000000" w14:paraId="00000002">
      <w:pPr>
        <w:widowControl w:val="0"/>
        <w:pBdr>
          <w:bottom w:color="000000" w:space="1" w:sz="18" w:val="single"/>
        </w:pBdr>
        <w:spacing w:after="120" w:line="240" w:lineRule="auto"/>
        <w:jc w:val="center"/>
        <w:rPr>
          <w:rFonts w:ascii="Calibri" w:cs="Calibri" w:eastAsia="Calibri" w:hAnsi="Calibri"/>
          <w:b w:val="1"/>
          <w:smallCaps w:val="1"/>
          <w:sz w:val="44"/>
          <w:szCs w:val="44"/>
        </w:rPr>
      </w:pPr>
      <w:r w:rsidDel="00000000" w:rsidR="00000000" w:rsidRPr="00000000">
        <w:rPr>
          <w:rFonts w:ascii="Calibri" w:cs="Calibri" w:eastAsia="Calibri" w:hAnsi="Calibri"/>
          <w:b w:val="1"/>
          <w:smallCaps w:val="1"/>
          <w:sz w:val="44"/>
          <w:szCs w:val="44"/>
          <w:rtl w:val="0"/>
        </w:rPr>
        <w:t xml:space="preserve">PIA - Argumentação</w:t>
      </w:r>
    </w:p>
    <w:p w:rsidR="00000000" w:rsidDel="00000000" w:rsidP="00000000" w:rsidRDefault="00000000" w:rsidRPr="00000000" w14:paraId="00000003">
      <w:pPr>
        <w:widowControl w:val="0"/>
        <w:spacing w:before="119" w:line="240" w:lineRule="auto"/>
        <w:jc w:val="center"/>
        <w:rPr>
          <w:rFonts w:ascii="Calibri" w:cs="Calibri" w:eastAsia="Calibri" w:hAnsi="Calibri"/>
          <w:i w:val="1"/>
          <w:sz w:val="32"/>
          <w:szCs w:val="32"/>
          <w:u w:val="single"/>
        </w:rPr>
      </w:pPr>
      <w:r w:rsidDel="00000000" w:rsidR="00000000" w:rsidRPr="00000000">
        <w:rPr>
          <w:rFonts w:ascii="Calibri" w:cs="Calibri" w:eastAsia="Calibri" w:hAnsi="Calibri"/>
          <w:i w:val="1"/>
          <w:sz w:val="32"/>
          <w:szCs w:val="32"/>
          <w:u w:val="single"/>
          <w:rtl w:val="0"/>
        </w:rPr>
        <w:t xml:space="preserve">Escrita final do projeto</w:t>
      </w:r>
    </w:p>
    <w:p w:rsidR="00000000" w:rsidDel="00000000" w:rsidP="00000000" w:rsidRDefault="00000000" w:rsidRPr="00000000" w14:paraId="00000004">
      <w:pPr>
        <w:widowControl w:val="0"/>
        <w:spacing w:before="120" w:line="240" w:lineRule="auto"/>
        <w:ind w:firstLine="643"/>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widowControl w:val="0"/>
        <w:spacing w:before="120" w:line="240" w:lineRule="auto"/>
        <w:ind w:firstLine="64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Já estamos nos encaminhando para a finalização dos projetos de estudos das especialidades de vocês. Como vocês sabem, faz parte do encerramento a construção de um texto final, com a exposição final daquilo que vocês descobriram. Sei, inclusive, que alguns de vocês já começaram a fazer isso, portanto essa atividade é para solucionar algumas dúvidas que já tenham surgido e evitar outras que podem aparecer.</w:t>
      </w:r>
    </w:p>
    <w:p w:rsidR="00000000" w:rsidDel="00000000" w:rsidP="00000000" w:rsidRDefault="00000000" w:rsidRPr="00000000" w14:paraId="00000006">
      <w:pPr>
        <w:widowControl w:val="0"/>
        <w:spacing w:before="120" w:line="240" w:lineRule="auto"/>
        <w:ind w:firstLine="64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Para que isso ocorra da melhor maneira possível, vamos usar as aulas de língua portuguesa para estudar o tipo textual da argumentação, estrutura na qual vocês deverão compor esses textos. Sendo assim, acessem ao link do vídeo abaixo e, depois, com base nas informações transmitidas pelo professor, respondem às questões propostas.</w:t>
      </w:r>
    </w:p>
    <w:p w:rsidR="00000000" w:rsidDel="00000000" w:rsidP="00000000" w:rsidRDefault="00000000" w:rsidRPr="00000000" w14:paraId="00000007">
      <w:pPr>
        <w:widowControl w:val="0"/>
        <w:spacing w:before="12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widowControl w:val="0"/>
        <w:spacing w:before="120" w:line="240" w:lineRule="auto"/>
        <w:jc w:val="center"/>
        <w:rPr>
          <w:rFonts w:ascii="Times New Roman" w:cs="Times New Roman" w:eastAsia="Times New Roman" w:hAnsi="Times New Roman"/>
          <w:sz w:val="28"/>
          <w:szCs w:val="28"/>
        </w:rPr>
      </w:pPr>
      <w:hyperlink r:id="rId6">
        <w:r w:rsidDel="00000000" w:rsidR="00000000" w:rsidRPr="00000000">
          <w:rPr>
            <w:rFonts w:ascii="Times New Roman" w:cs="Times New Roman" w:eastAsia="Times New Roman" w:hAnsi="Times New Roman"/>
            <w:color w:val="0563c1"/>
            <w:sz w:val="28"/>
            <w:szCs w:val="28"/>
            <w:u w:val="single"/>
            <w:rtl w:val="0"/>
          </w:rPr>
          <w:t xml:space="preserve">https://youtu.be/_PJM0YJGWdo</w:t>
        </w:r>
      </w:hyperlink>
      <w:r w:rsidDel="00000000" w:rsidR="00000000" w:rsidRPr="00000000">
        <w:rPr>
          <w:rtl w:val="0"/>
        </w:rPr>
      </w:r>
    </w:p>
    <w:p w:rsidR="00000000" w:rsidDel="00000000" w:rsidP="00000000" w:rsidRDefault="00000000" w:rsidRPr="00000000" w14:paraId="00000009">
      <w:pPr>
        <w:widowControl w:val="0"/>
        <w:spacing w:before="12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widowControl w:val="0"/>
        <w:spacing w:before="12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O que é argumentação?</w:t>
      </w:r>
    </w:p>
    <w:p w:rsidR="00000000" w:rsidDel="00000000" w:rsidP="00000000" w:rsidRDefault="00000000" w:rsidRPr="00000000" w14:paraId="0000000B">
      <w:pPr>
        <w:widowControl w:val="0"/>
        <w:spacing w:before="12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widowControl w:val="0"/>
        <w:spacing w:before="12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Qual a diferença entre “opinar” e “argumentar”?</w:t>
      </w:r>
    </w:p>
    <w:p w:rsidR="00000000" w:rsidDel="00000000" w:rsidP="00000000" w:rsidRDefault="00000000" w:rsidRPr="00000000" w14:paraId="0000000D">
      <w:pPr>
        <w:widowControl w:val="0"/>
        <w:spacing w:before="12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widowControl w:val="0"/>
        <w:spacing w:before="120" w:line="240" w:lineRule="auto"/>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3. O que é “dedução”? E “indução”?</w:t>
      </w:r>
    </w:p>
    <w:p w:rsidR="00000000" w:rsidDel="00000000" w:rsidP="00000000" w:rsidRDefault="00000000" w:rsidRPr="00000000" w14:paraId="0000000F">
      <w:pPr>
        <w:widowControl w:val="0"/>
        <w:spacing w:before="120" w:line="240" w:lineRule="auto"/>
        <w:ind w:firstLine="643"/>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0">
      <w:pPr>
        <w:widowControl w:val="0"/>
        <w:spacing w:before="120" w:line="240" w:lineRule="auto"/>
        <w:ind w:firstLine="643"/>
        <w:jc w:val="right"/>
        <w:rPr>
          <w:rFonts w:ascii="Times New Roman" w:cs="Times New Roman" w:eastAsia="Times New Roman" w:hAnsi="Times New Roman"/>
          <w:sz w:val="24"/>
          <w:szCs w:val="24"/>
        </w:rPr>
      </w:pPr>
      <w:r w:rsidDel="00000000" w:rsidR="00000000" w:rsidRPr="00000000">
        <w:rPr>
          <w:rFonts w:ascii="Calibri" w:cs="Calibri" w:eastAsia="Calibri" w:hAnsi="Calibri"/>
          <w:sz w:val="28"/>
          <w:szCs w:val="28"/>
          <w:rtl w:val="0"/>
        </w:rPr>
        <w:t xml:space="preserve">BOM TRABALHO!</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head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widowControl w:val="0"/>
      <w:tabs>
        <w:tab w:val="left" w:pos="7371"/>
      </w:tabs>
      <w:spacing w:before="57" w:line="360" w:lineRule="auto"/>
      <w:ind w:left="17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Instituto de Educação Infantil e Juvenil</w:t>
    </w:r>
  </w:p>
  <w:p w:rsidR="00000000" w:rsidDel="00000000" w:rsidP="00000000" w:rsidRDefault="00000000" w:rsidRPr="00000000" w14:paraId="00000013">
    <w:pPr>
      <w:widowControl w:val="0"/>
      <w:spacing w:before="57" w:line="360" w:lineRule="auto"/>
      <w:ind w:left="17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Primavera</w:t>
    </w:r>
    <w:r w:rsidDel="00000000" w:rsidR="00000000" w:rsidRPr="00000000">
      <w:rPr>
        <w:rFonts w:ascii="Times New Roman" w:cs="Times New Roman" w:eastAsia="Times New Roman" w:hAnsi="Times New Roman"/>
        <w:sz w:val="24"/>
        <w:szCs w:val="24"/>
        <w:rtl w:val="0"/>
      </w:rPr>
      <w:t xml:space="preserve">, 2020. Londrina, </w:t>
    </w:r>
    <w:r w:rsidDel="00000000" w:rsidR="00000000" w:rsidRPr="00000000">
      <w:rPr>
        <w:rFonts w:ascii="Times New Roman" w:cs="Times New Roman" w:eastAsia="Times New Roman" w:hAnsi="Times New Roman"/>
        <w:b w:val="1"/>
        <w:sz w:val="24"/>
        <w:szCs w:val="24"/>
        <w:rtl w:val="0"/>
      </w:rPr>
      <w:t xml:space="preserve">06</w:t>
    </w:r>
    <w:r w:rsidDel="00000000" w:rsidR="00000000" w:rsidRPr="00000000">
      <w:rPr>
        <w:rFonts w:ascii="Times New Roman" w:cs="Times New Roman" w:eastAsia="Times New Roman" w:hAnsi="Times New Roman"/>
        <w:sz w:val="24"/>
        <w:szCs w:val="24"/>
        <w:rtl w:val="0"/>
      </w:rPr>
      <w:t xml:space="preserve"> de </w:t>
    </w:r>
    <w:r w:rsidDel="00000000" w:rsidR="00000000" w:rsidRPr="00000000">
      <w:rPr>
        <w:rFonts w:ascii="Times New Roman" w:cs="Times New Roman" w:eastAsia="Times New Roman" w:hAnsi="Times New Roman"/>
        <w:b w:val="1"/>
        <w:sz w:val="24"/>
        <w:szCs w:val="24"/>
        <w:rtl w:val="0"/>
      </w:rPr>
      <w:t xml:space="preserve">outubro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widowControl w:val="0"/>
      <w:tabs>
        <w:tab w:val="left" w:pos="7655"/>
      </w:tabs>
      <w:spacing w:before="57" w:line="360" w:lineRule="auto"/>
      <w:ind w:left="17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Nome: ____________________________________ Turma:</w:t>
      <w:tab/>
    </w:r>
    <w:r w:rsidDel="00000000" w:rsidR="00000000" w:rsidRPr="00000000">
      <w:rPr>
        <w:rFonts w:ascii="Times New Roman" w:cs="Times New Roman" w:eastAsia="Times New Roman" w:hAnsi="Times New Roman"/>
        <w:b w:val="1"/>
        <w:sz w:val="24"/>
        <w:szCs w:val="24"/>
        <w:rtl w:val="0"/>
      </w:rPr>
      <w:t xml:space="preserve">______</w:t>
    </w:r>
    <w:r w:rsidDel="00000000" w:rsidR="00000000" w:rsidRPr="00000000">
      <w:rPr>
        <w:rtl w:val="0"/>
      </w:rPr>
    </w:r>
  </w:p>
  <w:p w:rsidR="00000000" w:rsidDel="00000000" w:rsidP="00000000" w:rsidRDefault="00000000" w:rsidRPr="00000000" w14:paraId="00000015">
    <w:pPr>
      <w:widowControl w:val="0"/>
      <w:tabs>
        <w:tab w:val="left" w:pos="7655"/>
      </w:tabs>
      <w:spacing w:before="57" w:line="360" w:lineRule="auto"/>
      <w:ind w:left="1797" w:firstLine="0"/>
      <w:rPr/>
    </w:pPr>
    <w:r w:rsidDel="00000000" w:rsidR="00000000" w:rsidRPr="00000000">
      <w:rPr>
        <w:rFonts w:ascii="Times New Roman" w:cs="Times New Roman" w:eastAsia="Times New Roman" w:hAnsi="Times New Roman"/>
        <w:sz w:val="24"/>
        <w:szCs w:val="24"/>
        <w:rtl w:val="0"/>
      </w:rPr>
      <w:t xml:space="preserve">Área do conhecimento: Língua Portuguesa </w:t>
    </w:r>
    <w:r w:rsidDel="00000000" w:rsidR="00000000" w:rsidRPr="00000000">
      <w:rPr>
        <w:rFonts w:ascii="Calibri" w:cs="Calibri" w:eastAsia="Calibri" w:hAnsi="Calibri"/>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Professor: Fernando Lisbôa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_PJM0YJGWdo"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