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EBC" w:rsidRDefault="0076656D" w:rsidP="00BA605F">
      <w:pPr>
        <w:spacing w:line="360" w:lineRule="auto"/>
        <w:ind w:firstLine="709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ARTE EGÍPCIA</w:t>
      </w:r>
    </w:p>
    <w:p w:rsidR="00722279" w:rsidRDefault="00722279" w:rsidP="00BA605F">
      <w:pPr>
        <w:widowControl/>
        <w:shd w:val="clear" w:color="auto" w:fill="FFFFFF"/>
        <w:suppressAutoHyphens w:val="0"/>
        <w:spacing w:before="0"/>
        <w:ind w:firstLine="709"/>
        <w:jc w:val="center"/>
        <w:textAlignment w:val="baseline"/>
        <w:rPr>
          <w:rFonts w:asciiTheme="minorHAnsi" w:eastAsia="Times New Roman" w:hAnsiTheme="minorHAnsi" w:cstheme="minorHAnsi"/>
          <w:color w:val="000000"/>
          <w:kern w:val="0"/>
          <w:lang w:eastAsia="pt-BR" w:bidi="ar-SA"/>
        </w:rPr>
      </w:pPr>
    </w:p>
    <w:p w:rsidR="005E2661" w:rsidRPr="00DF6EBC" w:rsidRDefault="005E266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b/>
          <w:shd w:val="clear" w:color="auto" w:fill="FFFFFF"/>
        </w:rPr>
        <w:t>PINTURA</w:t>
      </w:r>
      <w:r w:rsidRPr="0016449E">
        <w:rPr>
          <w:rFonts w:asciiTheme="minorHAnsi" w:hAnsiTheme="minorHAnsi" w:cstheme="minorHAnsi"/>
          <w:b/>
          <w:shd w:val="clear" w:color="auto" w:fill="FFFFFF"/>
        </w:rPr>
        <w:t>: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 pintura egípcia estava ligada a temas religiosos, mas também servia para complementar as esculturas ou decorar as grandes superfícies dos edifícios. 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 ordem de importância da pintura seguia uma ordem hierárquica: primeiro o rei, depois a rainha, os sacerdotes, os soldados e por último os homens do povo. As figuras femininas eram pintadas com a cor ocre (variação do alaranjado), enquanto as figuras masculinas eram simbolizadas com a cor vermelha. </w:t>
      </w:r>
    </w:p>
    <w:p w:rsidR="00C31B51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Style w:val="Forte"/>
          <w:rFonts w:asciiTheme="minorHAnsi" w:hAnsiTheme="minorHAnsi" w:cstheme="minorHAnsi"/>
          <w:b w:val="0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Assim como as outras artes, a pintura visava eternizar a essência, ou seja, a natureza, a ideia principal do que era representado. </w:t>
      </w:r>
    </w:p>
    <w:p w:rsidR="00722279" w:rsidRDefault="00C31B51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>
        <w:rPr>
          <w:rStyle w:val="Forte"/>
          <w:rFonts w:asciiTheme="minorHAnsi" w:hAnsiTheme="minorHAnsi" w:cstheme="minorHAnsi"/>
          <w:b w:val="0"/>
          <w:shd w:val="clear" w:color="auto" w:fill="FFFFFF"/>
        </w:rPr>
        <w:t xml:space="preserve">Na pintura egípcia não há três dimensões nessa pintura, não se conhece a profundidade, e o corpo da pessoa é sempre representado de frente, enquanto a cabeça, as pernas e os pés estão sempre de perfil (de lado). </w:t>
      </w:r>
      <w:r w:rsidR="00CD22FF">
        <w:rPr>
          <w:rStyle w:val="Forte"/>
          <w:rFonts w:asciiTheme="minorHAnsi" w:hAnsiTheme="minorHAnsi" w:cstheme="minorHAnsi"/>
          <w:b w:val="0"/>
          <w:shd w:val="clear" w:color="auto" w:fill="FFFFFF"/>
        </w:rPr>
        <w:t>A representação das figuras dessa maneira é chamada de</w:t>
      </w:r>
      <w:r w:rsidR="00CD22FF" w:rsidRPr="00CD22FF">
        <w:rPr>
          <w:rStyle w:val="Forte"/>
          <w:rFonts w:asciiTheme="minorHAnsi" w:hAnsiTheme="minorHAnsi" w:cstheme="minorHAnsi"/>
          <w:shd w:val="clear" w:color="auto" w:fill="FFFFFF"/>
        </w:rPr>
        <w:t xml:space="preserve"> Lei Da Frontalidade.</w:t>
      </w:r>
      <w:r w:rsidR="00F40D5E" w:rsidRPr="00CD22FF">
        <w:rPr>
          <w:rFonts w:asciiTheme="minorHAnsi" w:hAnsiTheme="minorHAnsi" w:cstheme="minorHAnsi"/>
          <w:shd w:val="clear" w:color="auto" w:fill="FFFFFF"/>
        </w:rPr>
        <w:t xml:space="preserve"> </w:t>
      </w:r>
    </w:p>
    <w:p w:rsidR="009304C2" w:rsidRDefault="00CD22FF" w:rsidP="00BA605F">
      <w:pPr>
        <w:jc w:val="center"/>
        <w:rPr>
          <w:sz w:val="26"/>
          <w:szCs w:val="26"/>
        </w:rPr>
      </w:pPr>
      <w:r>
        <w:rPr>
          <w:noProof/>
          <w:lang w:eastAsia="pt-BR" w:bidi="ar-SA"/>
        </w:rPr>
        <w:drawing>
          <wp:inline distT="0" distB="0" distL="0" distR="0">
            <wp:extent cx="4358531" cy="3468019"/>
            <wp:effectExtent l="0" t="0" r="4445" b="0"/>
            <wp:docPr id="6" name="Imagem 6" descr="Pintura no Templo de Te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tura no Templo de Teba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5862" cy="3473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D5E" w:rsidRPr="00C23947" w:rsidRDefault="00CD22FF" w:rsidP="00BA605F">
      <w:pPr>
        <w:ind w:firstLine="709"/>
        <w:jc w:val="right"/>
        <w:rPr>
          <w:sz w:val="20"/>
          <w:szCs w:val="20"/>
        </w:rPr>
      </w:pPr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Pintura no Templo de Tebas exemplificando a lei </w:t>
      </w:r>
      <w:proofErr w:type="gramStart"/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>da frontalidade</w:t>
      </w:r>
      <w:proofErr w:type="gramEnd"/>
      <w:r w:rsidRPr="00CD22FF">
        <w:rPr>
          <w:rFonts w:asciiTheme="minorHAnsi" w:hAnsiTheme="minorHAnsi" w:cstheme="minorHAnsi"/>
          <w:sz w:val="20"/>
          <w:szCs w:val="20"/>
          <w:shd w:val="clear" w:color="auto" w:fill="FFFFFF"/>
        </w:rPr>
        <w:t xml:space="preserve"> na arte egípcia</w:t>
      </w:r>
      <w:r w:rsidR="00E06785" w:rsidRPr="00CD22FF">
        <w:rPr>
          <w:rFonts w:asciiTheme="minorHAnsi" w:hAnsiTheme="minorHAnsi" w:cstheme="minorHAnsi"/>
          <w:sz w:val="20"/>
          <w:szCs w:val="20"/>
        </w:rPr>
        <w:t>.</w:t>
      </w:r>
      <w:r w:rsidR="0016449E" w:rsidRPr="00CD22FF">
        <w:rPr>
          <w:rFonts w:asciiTheme="minorHAnsi" w:hAnsiTheme="minorHAnsi" w:cstheme="minorHAnsi"/>
          <w:sz w:val="20"/>
          <w:szCs w:val="20"/>
        </w:rPr>
        <w:t xml:space="preserve"> Disponível </w:t>
      </w:r>
      <w:r w:rsidR="0016449E" w:rsidRPr="00C23947">
        <w:rPr>
          <w:sz w:val="20"/>
          <w:szCs w:val="20"/>
        </w:rPr>
        <w:t xml:space="preserve">em: </w:t>
      </w:r>
      <w:r w:rsidRPr="00CD22FF">
        <w:rPr>
          <w:rStyle w:val="Hyperlink"/>
          <w:sz w:val="20"/>
          <w:szCs w:val="20"/>
        </w:rPr>
        <w:t>https://www.todamateria.com.br/arte-egipcia/</w:t>
      </w:r>
      <w:r>
        <w:rPr>
          <w:sz w:val="20"/>
          <w:szCs w:val="20"/>
        </w:rPr>
        <w:t xml:space="preserve">. Acesso em: 03 </w:t>
      </w:r>
      <w:proofErr w:type="gramStart"/>
      <w:r>
        <w:rPr>
          <w:sz w:val="20"/>
          <w:szCs w:val="20"/>
        </w:rPr>
        <w:t>Nov</w:t>
      </w:r>
      <w:r w:rsidR="0016449E" w:rsidRPr="00C23947">
        <w:rPr>
          <w:sz w:val="20"/>
          <w:szCs w:val="20"/>
        </w:rPr>
        <w:t>.</w:t>
      </w:r>
      <w:proofErr w:type="gramEnd"/>
      <w:r w:rsidR="0016449E" w:rsidRPr="00C23947">
        <w:rPr>
          <w:sz w:val="20"/>
          <w:szCs w:val="20"/>
        </w:rPr>
        <w:t xml:space="preserve"> 2020. </w:t>
      </w:r>
    </w:p>
    <w:p w:rsidR="00CD22FF" w:rsidRPr="00CD22FF" w:rsidRDefault="00CD22F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 w:rsidRPr="00CD22FF">
        <w:rPr>
          <w:b/>
        </w:rPr>
        <w:lastRenderedPageBreak/>
        <w:t>ESCRITA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CD22FF" w:rsidRDefault="0016449E" w:rsidP="00BA605F">
      <w:pPr>
        <w:spacing w:before="0" w:line="360" w:lineRule="auto"/>
        <w:ind w:firstLine="709"/>
        <w:jc w:val="both"/>
      </w:pPr>
      <w:r>
        <w:t>A</w:t>
      </w:r>
      <w:r w:rsidR="00CD22FF">
        <w:t xml:space="preserve"> história da escrita é longa e, pelo que se sabe, foi criada por culturas diferentes.</w:t>
      </w:r>
    </w:p>
    <w:p w:rsidR="0016449E" w:rsidRDefault="00CD22FF" w:rsidP="00BA605F">
      <w:pPr>
        <w:spacing w:before="0" w:line="360" w:lineRule="auto"/>
        <w:ind w:firstLine="709"/>
        <w:jc w:val="both"/>
      </w:pPr>
      <w:r>
        <w:t>Os egípcios escreviam usando desenhos, pois não utilizavam letras. A escrita foi algo muito importante para esse povo, pois permitiu a divulgação de ideias, a comunicação e o controle de impostos. Existiam três formas principais de escrita:</w:t>
      </w:r>
      <w:r w:rsidR="00C97F48">
        <w:t xml:space="preserve"> a </w:t>
      </w:r>
      <w:r w:rsidR="00C97F48">
        <w:rPr>
          <w:b/>
        </w:rPr>
        <w:t xml:space="preserve">hieroglífica </w:t>
      </w:r>
      <w:r w:rsidR="00C97F48">
        <w:t xml:space="preserve">(a mais complexa, com muitos desenhos e símbolos, utilizada para escrita em templos e túmulos), a </w:t>
      </w:r>
      <w:r w:rsidR="00C97F48" w:rsidRPr="00C97F48">
        <w:rPr>
          <w:b/>
        </w:rPr>
        <w:t xml:space="preserve">hierática </w:t>
      </w:r>
      <w:r w:rsidR="00C97F48">
        <w:t xml:space="preserve">(um pouco mais simples que a primeira), e a </w:t>
      </w:r>
      <w:r w:rsidR="00C97F48">
        <w:rPr>
          <w:b/>
        </w:rPr>
        <w:t xml:space="preserve">demótica </w:t>
      </w:r>
      <w:r w:rsidR="00C97F48" w:rsidRPr="00CD22FF">
        <w:t>(</w:t>
      </w:r>
      <w:r w:rsidR="00C97F48">
        <w:t>mais simples, utilizada para escritos de menor importância)</w:t>
      </w:r>
      <w:r w:rsidR="00C97F48">
        <w:t>.</w:t>
      </w:r>
    </w:p>
    <w:p w:rsidR="00C97F48" w:rsidRDefault="00C97F48" w:rsidP="00BA605F">
      <w:pPr>
        <w:spacing w:before="0" w:line="360" w:lineRule="auto"/>
        <w:ind w:firstLine="709"/>
        <w:jc w:val="both"/>
      </w:pPr>
      <w:r>
        <w:t>As paredes internas das pirâmides eram repletas de textos sobre a vida do faraó, rezas e mensagens para espantar possíveis saqueadores. Para registrar os textos era utilizado uma espécie de papel chamado de papiro, produzido com uma planta de mesmo nome.</w:t>
      </w:r>
    </w:p>
    <w:p w:rsidR="00C97F48" w:rsidRDefault="00C97F48" w:rsidP="00BA605F">
      <w:pPr>
        <w:spacing w:before="0" w:line="360" w:lineRule="auto"/>
        <w:ind w:firstLine="709"/>
        <w:jc w:val="both"/>
      </w:pPr>
      <w:r>
        <w:t xml:space="preserve">O francês Jean François Champollion, conhecido como o pai da Egiptologia (ciência que estuda tudo o que se relaciona com o Egito Antigo) que decifrou os hieróglifos, em 1822. Ele conseguiu com a ajuda da Pedra de Roseta, um bloco de granito com inscrições em três formas de escrita: hieroglífica, demótica e também em grego. </w:t>
      </w:r>
    </w:p>
    <w:p w:rsidR="0016449E" w:rsidRDefault="00C97F48" w:rsidP="00BA605F">
      <w:pPr>
        <w:jc w:val="center"/>
        <w:rPr>
          <w:sz w:val="22"/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3484359" cy="4076700"/>
            <wp:effectExtent l="0" t="0" r="1905" b="0"/>
            <wp:docPr id="7" name="Imagem 7" descr="https://upload.wikimedia.org/wikipedia/commons/thumb/c/c8/Rosetta_Stone_-_front_face_-_corrected_image.jpg/800px-Rosetta_Stone_-_front_face_-_corrected_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c/c8/Rosetta_Stone_-_front_face_-_corrected_image.jpg/800px-Rosetta_Stone_-_front_face_-_corrected_imag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0309" cy="4083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9E" w:rsidRPr="00C23947" w:rsidRDefault="00C97F48" w:rsidP="00BA605F">
      <w:pPr>
        <w:ind w:firstLine="709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Pedra de Roseta. </w:t>
      </w:r>
      <w:r w:rsidR="00E06785" w:rsidRPr="00C23947">
        <w:rPr>
          <w:sz w:val="20"/>
          <w:szCs w:val="20"/>
        </w:rPr>
        <w:t xml:space="preserve">Disponível em: </w:t>
      </w:r>
      <w:r w:rsidRPr="00C97F48">
        <w:rPr>
          <w:rStyle w:val="Hyperlink"/>
          <w:sz w:val="20"/>
          <w:szCs w:val="20"/>
        </w:rPr>
        <w:t>https://pt.wikipedia.org/wiki/Pedra_de_Roseta#/media/Ficheiro:Rosetta_Stone_-_front_face_-_corrected_image.jpg</w:t>
      </w:r>
      <w:r w:rsidR="00973A4C">
        <w:rPr>
          <w:sz w:val="20"/>
          <w:szCs w:val="20"/>
        </w:rPr>
        <w:t xml:space="preserve">. Acesso em 03 </w:t>
      </w:r>
      <w:proofErr w:type="gramStart"/>
      <w:r w:rsidR="00973A4C">
        <w:rPr>
          <w:sz w:val="20"/>
          <w:szCs w:val="20"/>
        </w:rPr>
        <w:t>Nov</w:t>
      </w:r>
      <w:r w:rsidR="00E06785" w:rsidRPr="00C23947">
        <w:rPr>
          <w:sz w:val="20"/>
          <w:szCs w:val="20"/>
        </w:rPr>
        <w:t>.</w:t>
      </w:r>
      <w:proofErr w:type="gramEnd"/>
      <w:r w:rsidR="00E06785" w:rsidRPr="00C23947">
        <w:rPr>
          <w:sz w:val="20"/>
          <w:szCs w:val="20"/>
        </w:rPr>
        <w:t xml:space="preserve"> 2020. </w:t>
      </w:r>
    </w:p>
    <w:p w:rsidR="004364AB" w:rsidRPr="004364AB" w:rsidRDefault="004364AB" w:rsidP="00BA605F">
      <w:pPr>
        <w:spacing w:before="0" w:line="360" w:lineRule="auto"/>
        <w:ind w:firstLine="709"/>
        <w:jc w:val="right"/>
        <w:rPr>
          <w:sz w:val="22"/>
          <w:szCs w:val="22"/>
        </w:rPr>
      </w:pPr>
    </w:p>
    <w:p w:rsidR="00BA605F" w:rsidRPr="00CD22FF" w:rsidRDefault="00BA605F" w:rsidP="00BA605F">
      <w:pPr>
        <w:pStyle w:val="NormalWeb"/>
        <w:shd w:val="clear" w:color="auto" w:fill="FFFFFF"/>
        <w:spacing w:before="0" w:after="0" w:line="360" w:lineRule="auto"/>
        <w:ind w:firstLine="709"/>
        <w:jc w:val="both"/>
        <w:textAlignment w:val="baseline"/>
        <w:rPr>
          <w:rFonts w:asciiTheme="minorHAnsi" w:hAnsiTheme="minorHAnsi" w:cstheme="minorHAnsi"/>
          <w:b/>
          <w:color w:val="000000"/>
          <w:sz w:val="20"/>
          <w:szCs w:val="20"/>
        </w:rPr>
      </w:pPr>
      <w:r>
        <w:rPr>
          <w:b/>
        </w:rPr>
        <w:lastRenderedPageBreak/>
        <w:t>MÚSICA, CANTO E DANÇO</w:t>
      </w:r>
      <w:r w:rsidRPr="00CD22FF">
        <w:rPr>
          <w:rFonts w:asciiTheme="minorHAnsi" w:hAnsiTheme="minorHAnsi" w:cstheme="minorHAnsi"/>
          <w:b/>
          <w:shd w:val="clear" w:color="auto" w:fill="FFFFFF"/>
        </w:rPr>
        <w:t>:</w:t>
      </w:r>
    </w:p>
    <w:p w:rsidR="0016449E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>Alguns instrumentos musicais já eram conhecidos desde a Pré-História, e muitos deles foram encontrados pelos arqueólogos. Nos túmulos eram frequentemente representadas cenas de banquetes nas quais músicos, cantores e bailarinos apareciam em destaque.</w:t>
      </w:r>
    </w:p>
    <w:p w:rsidR="00BA605F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>Os principais instrumentos utilizados eram, sem dúvida, a flauta, o clarinete, a harpa, o duplo oboé, a trombeta, o alaúde, a lira, o pandeiro e o tambor. O canto e a dança faziam parte da vida musical egípcia.</w:t>
      </w:r>
    </w:p>
    <w:p w:rsidR="00BA605F" w:rsidRDefault="00BA605F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Em um papiro do Novo Império Egípcio, conhecido como “Os Ensinamentos de </w:t>
      </w:r>
      <w:proofErr w:type="spellStart"/>
      <w:r>
        <w:rPr>
          <w:szCs w:val="22"/>
        </w:rPr>
        <w:t>Ani</w:t>
      </w:r>
      <w:proofErr w:type="spellEnd"/>
      <w:r>
        <w:rPr>
          <w:szCs w:val="22"/>
        </w:rPr>
        <w:t>”, está dito que “o canto, a dança e o incenso são alimentos dos deuses”</w:t>
      </w:r>
      <w:r w:rsidR="00C53737">
        <w:rPr>
          <w:szCs w:val="22"/>
        </w:rPr>
        <w:t>.</w:t>
      </w:r>
    </w:p>
    <w:p w:rsidR="008421E0" w:rsidRDefault="00C53737" w:rsidP="00BA605F">
      <w:pPr>
        <w:spacing w:before="0" w:line="360" w:lineRule="auto"/>
        <w:ind w:firstLine="709"/>
        <w:jc w:val="both"/>
        <w:rPr>
          <w:szCs w:val="22"/>
        </w:rPr>
      </w:pPr>
      <w:r>
        <w:rPr>
          <w:szCs w:val="22"/>
        </w:rPr>
        <w:t xml:space="preserve">Estatuetas femininas com os braços levantados ou pinturas em cerâmica sobre o tema da dança, de períodos muito anteriores a 3000 anos a. C., demonstram que essa era uma manifestação artística bem antiga para os egípcios. </w:t>
      </w:r>
      <w:r w:rsidR="004364AB">
        <w:rPr>
          <w:szCs w:val="22"/>
        </w:rPr>
        <w:tab/>
      </w:r>
    </w:p>
    <w:p w:rsidR="004364AB" w:rsidRDefault="00C53737" w:rsidP="00BA605F">
      <w:pPr>
        <w:spacing w:before="0" w:line="360" w:lineRule="auto"/>
        <w:jc w:val="center"/>
        <w:rPr>
          <w:szCs w:val="22"/>
        </w:rPr>
      </w:pPr>
      <w:r>
        <w:rPr>
          <w:noProof/>
          <w:lang w:eastAsia="pt-BR" w:bidi="ar-SA"/>
        </w:rPr>
        <w:drawing>
          <wp:inline distT="0" distB="0" distL="0" distR="0">
            <wp:extent cx="3604260" cy="3918356"/>
            <wp:effectExtent l="0" t="0" r="0" b="6350"/>
            <wp:docPr id="8" name="Imagem 8" descr="Afresco encontrado em Tebas, Egito. c. 1422 a 1411 a.C. que mostra um grupo de mulheres tocando flauta, alaúde e harpa.&#10;&lt;br/&gt;&lt;br/&gt;&#10;Palavras-chave: afresco, mulheres tocando flauta, alaúde e harpa, arte egípc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fresco encontrado em Tebas, Egito. c. 1422 a 1411 a.C. que mostra um grupo de mulheres tocando flauta, alaúde e harpa.&#10;&lt;br/&gt;&lt;br/&gt;&#10;Palavras-chave: afresco, mulheres tocando flauta, alaúde e harpa, arte egípci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1332" cy="3926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64AB" w:rsidRPr="00C53737" w:rsidRDefault="00C53737" w:rsidP="00C53737">
      <w:pPr>
        <w:spacing w:before="0"/>
        <w:ind w:firstLine="709"/>
        <w:jc w:val="right"/>
        <w:rPr>
          <w:rFonts w:asciiTheme="minorHAnsi" w:hAnsiTheme="minorHAnsi" w:cstheme="minorHAnsi"/>
          <w:sz w:val="20"/>
          <w:szCs w:val="20"/>
        </w:rPr>
      </w:pPr>
      <w:r w:rsidRPr="00C53737">
        <w:rPr>
          <w:rFonts w:asciiTheme="minorHAnsi" w:hAnsiTheme="minorHAnsi" w:cstheme="minorHAnsi"/>
          <w:sz w:val="20"/>
          <w:szCs w:val="20"/>
          <w:shd w:val="clear" w:color="auto" w:fill="FFFFFF"/>
        </w:rPr>
        <w:t>Afresco encontrado em Tebas, Egito. c. 1422 a 1411 a.C. que mostra um grupo de mulheres tocando flauta, alaúde e harpa.</w:t>
      </w:r>
      <w:r w:rsidRPr="00C53737">
        <w:rPr>
          <w:rFonts w:asciiTheme="minorHAnsi" w:hAnsiTheme="minorHAnsi" w:cstheme="minorHAnsi"/>
          <w:sz w:val="20"/>
          <w:szCs w:val="20"/>
        </w:rPr>
        <w:t xml:space="preserve"> </w:t>
      </w:r>
      <w:r w:rsidR="00132A50" w:rsidRPr="00C53737">
        <w:rPr>
          <w:rFonts w:asciiTheme="minorHAnsi" w:hAnsiTheme="minorHAnsi" w:cstheme="minorHAnsi"/>
          <w:sz w:val="20"/>
          <w:szCs w:val="20"/>
        </w:rPr>
        <w:t xml:space="preserve">Disponível em: </w:t>
      </w:r>
      <w:r w:rsidRPr="00C53737">
        <w:rPr>
          <w:rStyle w:val="Hyperlink"/>
          <w:rFonts w:asciiTheme="minorHAnsi" w:hAnsiTheme="minorHAnsi" w:cstheme="minorHAnsi"/>
          <w:color w:val="auto"/>
          <w:sz w:val="20"/>
          <w:szCs w:val="20"/>
        </w:rPr>
        <w:t>http://www.arte.seed.pr.gov.br/modules/galeria/detalhe.php?foto=124&amp;evento=1</w:t>
      </w:r>
      <w:r>
        <w:rPr>
          <w:rFonts w:asciiTheme="minorHAnsi" w:hAnsiTheme="minorHAnsi" w:cstheme="minorHAnsi"/>
          <w:sz w:val="20"/>
          <w:szCs w:val="20"/>
        </w:rPr>
        <w:t xml:space="preserve">. Acesso em: 03 </w:t>
      </w:r>
      <w:proofErr w:type="gramStart"/>
      <w:r>
        <w:rPr>
          <w:rFonts w:asciiTheme="minorHAnsi" w:hAnsiTheme="minorHAnsi" w:cstheme="minorHAnsi"/>
          <w:sz w:val="20"/>
          <w:szCs w:val="20"/>
        </w:rPr>
        <w:t>Nov</w:t>
      </w:r>
      <w:r w:rsidR="00132A50" w:rsidRPr="00C53737">
        <w:rPr>
          <w:rFonts w:asciiTheme="minorHAnsi" w:hAnsiTheme="minorHAnsi" w:cstheme="minorHAnsi"/>
          <w:sz w:val="20"/>
          <w:szCs w:val="20"/>
        </w:rPr>
        <w:t>.</w:t>
      </w:r>
      <w:proofErr w:type="gramEnd"/>
      <w:r w:rsidR="00132A50" w:rsidRPr="00C53737">
        <w:rPr>
          <w:rFonts w:asciiTheme="minorHAnsi" w:hAnsiTheme="minorHAnsi" w:cstheme="minorHAnsi"/>
          <w:sz w:val="20"/>
          <w:szCs w:val="20"/>
        </w:rPr>
        <w:t xml:space="preserve"> 2020. </w:t>
      </w:r>
    </w:p>
    <w:p w:rsidR="00927FF6" w:rsidRDefault="00927FF6" w:rsidP="00C53737">
      <w:pPr>
        <w:spacing w:before="0" w:line="360" w:lineRule="auto"/>
        <w:jc w:val="both"/>
        <w:rPr>
          <w:b/>
        </w:rPr>
      </w:pPr>
    </w:p>
    <w:p w:rsidR="00067761" w:rsidRDefault="008421E0" w:rsidP="00BA605F">
      <w:pPr>
        <w:spacing w:before="0"/>
        <w:ind w:firstLine="709"/>
        <w:jc w:val="right"/>
        <w:rPr>
          <w:sz w:val="20"/>
          <w:szCs w:val="20"/>
        </w:rPr>
      </w:pPr>
      <w:r w:rsidRPr="00C23947">
        <w:rPr>
          <w:sz w:val="20"/>
          <w:szCs w:val="20"/>
        </w:rPr>
        <w:t xml:space="preserve">Texto adaptado: </w:t>
      </w:r>
      <w:proofErr w:type="spellStart"/>
      <w:r w:rsidRPr="00C23947">
        <w:rPr>
          <w:sz w:val="20"/>
          <w:szCs w:val="20"/>
        </w:rPr>
        <w:t>daptado</w:t>
      </w:r>
      <w:proofErr w:type="spellEnd"/>
      <w:r w:rsidRPr="00C23947">
        <w:rPr>
          <w:sz w:val="20"/>
          <w:szCs w:val="20"/>
        </w:rPr>
        <w:t xml:space="preserve">. PROENÇA, Graça. </w:t>
      </w:r>
      <w:r w:rsidRPr="00C23947">
        <w:rPr>
          <w:i/>
          <w:sz w:val="20"/>
          <w:szCs w:val="20"/>
        </w:rPr>
        <w:t xml:space="preserve">Descobrindo a História da Arte. </w:t>
      </w:r>
      <w:r w:rsidRPr="00C23947">
        <w:rPr>
          <w:sz w:val="20"/>
          <w:szCs w:val="20"/>
        </w:rPr>
        <w:t xml:space="preserve">São Paulo: Ática, 2005; HISTÓRIA COM GOSTO. História da Civilização Egípcia III: Dinastia IV e as Grandes Pirâmides. Disponível em: </w:t>
      </w:r>
      <w:hyperlink r:id="rId11" w:history="1">
        <w:r w:rsidRPr="00C23947">
          <w:rPr>
            <w:rStyle w:val="Hyperlink"/>
            <w:sz w:val="20"/>
            <w:szCs w:val="20"/>
          </w:rPr>
          <w:t>https://historiacomgosto.blogspot.com/2019/01/historia-da-civilizacao-egipcia-iii.html</w:t>
        </w:r>
      </w:hyperlink>
      <w:r w:rsidRPr="00C23947">
        <w:rPr>
          <w:sz w:val="20"/>
          <w:szCs w:val="20"/>
        </w:rPr>
        <w:t xml:space="preserve">. Acesso em: 27 </w:t>
      </w:r>
      <w:proofErr w:type="gramStart"/>
      <w:r w:rsidRPr="00C23947">
        <w:rPr>
          <w:sz w:val="20"/>
          <w:szCs w:val="20"/>
        </w:rPr>
        <w:t>Out.</w:t>
      </w:r>
      <w:proofErr w:type="gramEnd"/>
      <w:r w:rsidRPr="00C23947">
        <w:rPr>
          <w:sz w:val="20"/>
          <w:szCs w:val="20"/>
        </w:rPr>
        <w:t xml:space="preserve"> 2020. </w:t>
      </w:r>
    </w:p>
    <w:p w:rsidR="00C53737" w:rsidRDefault="00C53737" w:rsidP="00BA605F">
      <w:pPr>
        <w:spacing w:before="0" w:line="360" w:lineRule="auto"/>
        <w:ind w:firstLine="709"/>
        <w:jc w:val="both"/>
      </w:pPr>
    </w:p>
    <w:p w:rsidR="00C23947" w:rsidRDefault="00C23947" w:rsidP="00371C3B">
      <w:pPr>
        <w:spacing w:before="0" w:line="360" w:lineRule="auto"/>
        <w:jc w:val="both"/>
      </w:pPr>
      <w:r>
        <w:lastRenderedPageBreak/>
        <w:t>Após a leitura, responda às questões (caso faça diretamente no Word, apague as linhas antes de digitar sua resposta).</w:t>
      </w:r>
    </w:p>
    <w:p w:rsidR="00C23947" w:rsidRDefault="00C23947" w:rsidP="00371C3B">
      <w:pPr>
        <w:spacing w:before="0" w:line="360" w:lineRule="auto"/>
        <w:jc w:val="both"/>
      </w:pPr>
    </w:p>
    <w:p w:rsidR="00C23947" w:rsidRDefault="00C23947" w:rsidP="00371C3B">
      <w:pPr>
        <w:spacing w:before="0" w:line="360" w:lineRule="auto"/>
        <w:jc w:val="both"/>
      </w:pPr>
      <w:r>
        <w:t xml:space="preserve">1 – </w:t>
      </w:r>
      <w:r w:rsidR="001A51DE">
        <w:t>Explique o que é a Lei da Frontalidade e em que tipo de arte ela se aplica:</w:t>
      </w:r>
      <w:r>
        <w:t xml:space="preserve"> 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1A51DE" w:rsidP="00371C3B">
      <w:pPr>
        <w:spacing w:before="0" w:line="360" w:lineRule="auto"/>
        <w:jc w:val="both"/>
      </w:pPr>
      <w:r>
        <w:t>________________________________________________________________________________</w:t>
      </w:r>
    </w:p>
    <w:p w:rsidR="001A51DE" w:rsidRDefault="001A51DE" w:rsidP="00371C3B">
      <w:pPr>
        <w:spacing w:before="0" w:line="360" w:lineRule="auto"/>
        <w:jc w:val="both"/>
      </w:pPr>
    </w:p>
    <w:p w:rsidR="00C23947" w:rsidRDefault="00C23947" w:rsidP="00371C3B">
      <w:pPr>
        <w:spacing w:before="0" w:line="360" w:lineRule="auto"/>
        <w:jc w:val="both"/>
      </w:pPr>
      <w:r>
        <w:t xml:space="preserve">2 </w:t>
      </w:r>
      <w:r w:rsidR="001A51DE">
        <w:t>–</w:t>
      </w:r>
      <w:r>
        <w:t xml:space="preserve"> </w:t>
      </w:r>
      <w:r w:rsidR="001A51DE">
        <w:t>Faça uma pesquisa sobre quem foi o faraó Tutancâmon, quando e onde foi encontrado seu túmulo, quais os tesouros encontrados e demais curiosidades (não use a Wikipédia):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A51DE" w:rsidRDefault="001A51DE" w:rsidP="001A51DE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C23947" w:rsidP="00371C3B">
      <w:pPr>
        <w:spacing w:before="0" w:line="360" w:lineRule="auto"/>
        <w:jc w:val="both"/>
      </w:pPr>
    </w:p>
    <w:p w:rsidR="00C23947" w:rsidRDefault="001A51DE" w:rsidP="00371C3B">
      <w:pPr>
        <w:spacing w:before="0" w:line="360" w:lineRule="auto"/>
        <w:jc w:val="both"/>
      </w:pPr>
      <w:r>
        <w:t xml:space="preserve">3 – Você conhece todos os instrumentos musicais encontrados no Egito Antigo e citados no texto? Pesquise sobre eles e explique cada um </w:t>
      </w:r>
      <w:r>
        <w:t>(não use a Wikipédia):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3947" w:rsidRDefault="00C2394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81F57" w:rsidRDefault="00081F57" w:rsidP="00371C3B">
      <w:pPr>
        <w:spacing w:before="0" w:line="36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7761" w:rsidRPr="00067761" w:rsidRDefault="00067761" w:rsidP="00371C3B">
      <w:pPr>
        <w:spacing w:before="0" w:line="360" w:lineRule="auto"/>
        <w:jc w:val="both"/>
      </w:pPr>
      <w:bookmarkStart w:id="0" w:name="_GoBack"/>
      <w:bookmarkEnd w:id="0"/>
    </w:p>
    <w:sectPr w:rsidR="00067761" w:rsidRPr="00067761">
      <w:headerReference w:type="default" r:id="rId12"/>
      <w:headerReference w:type="first" r:id="rId13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DBE" w:rsidRDefault="000F5DBE">
      <w:pPr>
        <w:spacing w:before="0"/>
      </w:pPr>
      <w:r>
        <w:separator/>
      </w:r>
    </w:p>
  </w:endnote>
  <w:endnote w:type="continuationSeparator" w:id="0">
    <w:p w:rsidR="000F5DBE" w:rsidRDefault="000F5D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DBE" w:rsidRDefault="000F5DBE">
      <w:pPr>
        <w:spacing w:before="0"/>
      </w:pPr>
      <w:r>
        <w:separator/>
      </w:r>
    </w:p>
  </w:footnote>
  <w:footnote w:type="continuationSeparator" w:id="0">
    <w:p w:rsidR="000F5DBE" w:rsidRDefault="000F5D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DF6EBC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E44DCC">
      <w:rPr>
        <w:rStyle w:val="RefernciaSutil"/>
        <w:rFonts w:cs="Calibri"/>
        <w:smallCaps w:val="0"/>
        <w:color w:val="auto"/>
        <w:u w:val="none"/>
      </w:rPr>
      <w:t>Londrina, 05</w:t>
    </w:r>
    <w:r w:rsidR="0085003F">
      <w:rPr>
        <w:rStyle w:val="RefernciaSutil"/>
        <w:rFonts w:cs="Calibri"/>
        <w:smallCaps w:val="0"/>
        <w:color w:val="auto"/>
        <w:u w:val="none"/>
      </w:rPr>
      <w:t xml:space="preserve"> de </w:t>
    </w:r>
    <w:r w:rsidR="00E44DCC">
      <w:rPr>
        <w:rStyle w:val="RefernciaSutil"/>
        <w:rFonts w:cs="Calibri"/>
        <w:smallCaps w:val="0"/>
        <w:color w:val="auto"/>
        <w:u w:val="none"/>
      </w:rPr>
      <w:t>novembro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D7472"/>
    <w:multiLevelType w:val="hybridMultilevel"/>
    <w:tmpl w:val="209A38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50F3E"/>
    <w:rsid w:val="000618EE"/>
    <w:rsid w:val="00067761"/>
    <w:rsid w:val="00081F57"/>
    <w:rsid w:val="000F5DBE"/>
    <w:rsid w:val="00107ED5"/>
    <w:rsid w:val="00132A50"/>
    <w:rsid w:val="001426B6"/>
    <w:rsid w:val="00146535"/>
    <w:rsid w:val="0016449E"/>
    <w:rsid w:val="00174C07"/>
    <w:rsid w:val="001A51DE"/>
    <w:rsid w:val="00256F7D"/>
    <w:rsid w:val="0032023F"/>
    <w:rsid w:val="00324572"/>
    <w:rsid w:val="00371C3B"/>
    <w:rsid w:val="003D059B"/>
    <w:rsid w:val="003D73D5"/>
    <w:rsid w:val="004364AB"/>
    <w:rsid w:val="0043723D"/>
    <w:rsid w:val="004D7561"/>
    <w:rsid w:val="0050198D"/>
    <w:rsid w:val="00502133"/>
    <w:rsid w:val="00523D51"/>
    <w:rsid w:val="00541572"/>
    <w:rsid w:val="00584EB6"/>
    <w:rsid w:val="00593444"/>
    <w:rsid w:val="005E2661"/>
    <w:rsid w:val="00606146"/>
    <w:rsid w:val="00722279"/>
    <w:rsid w:val="00725E47"/>
    <w:rsid w:val="0076656D"/>
    <w:rsid w:val="008370A1"/>
    <w:rsid w:val="008421E0"/>
    <w:rsid w:val="0085003F"/>
    <w:rsid w:val="008A0A76"/>
    <w:rsid w:val="008E5513"/>
    <w:rsid w:val="008E578B"/>
    <w:rsid w:val="008F7B90"/>
    <w:rsid w:val="00927FF6"/>
    <w:rsid w:val="009304C2"/>
    <w:rsid w:val="0093277E"/>
    <w:rsid w:val="00973A4C"/>
    <w:rsid w:val="0097658E"/>
    <w:rsid w:val="009925EF"/>
    <w:rsid w:val="009D2F0E"/>
    <w:rsid w:val="00A303A5"/>
    <w:rsid w:val="00AB2375"/>
    <w:rsid w:val="00B025C3"/>
    <w:rsid w:val="00B03426"/>
    <w:rsid w:val="00B51C54"/>
    <w:rsid w:val="00B53BC3"/>
    <w:rsid w:val="00B54526"/>
    <w:rsid w:val="00B66ED2"/>
    <w:rsid w:val="00BA605F"/>
    <w:rsid w:val="00BC5250"/>
    <w:rsid w:val="00BE3707"/>
    <w:rsid w:val="00C23947"/>
    <w:rsid w:val="00C31B51"/>
    <w:rsid w:val="00C441BB"/>
    <w:rsid w:val="00C53737"/>
    <w:rsid w:val="00C619D6"/>
    <w:rsid w:val="00C97F48"/>
    <w:rsid w:val="00CD22FF"/>
    <w:rsid w:val="00CD77FE"/>
    <w:rsid w:val="00CD783D"/>
    <w:rsid w:val="00CF7B87"/>
    <w:rsid w:val="00D86C69"/>
    <w:rsid w:val="00DB3498"/>
    <w:rsid w:val="00DF6EBC"/>
    <w:rsid w:val="00DF7871"/>
    <w:rsid w:val="00E06785"/>
    <w:rsid w:val="00E44DCC"/>
    <w:rsid w:val="00EB4E04"/>
    <w:rsid w:val="00EB7C21"/>
    <w:rsid w:val="00F40D5E"/>
    <w:rsid w:val="00FD49DB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FD5A66"/>
    <w:pPr>
      <w:keepNext w:val="0"/>
      <w:spacing w:before="0" w:after="240"/>
      <w:jc w:val="right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pPr>
      <w:keepNext w:val="0"/>
    </w:pPr>
    <w:rPr>
      <w:i/>
      <w:kern w:val="2"/>
      <w:sz w:val="32"/>
      <w:szCs w:val="32"/>
      <w:u w:val="double"/>
    </w:rPr>
  </w:style>
  <w:style w:type="table" w:styleId="Tabelacomgrade">
    <w:name w:val="Table Grid"/>
    <w:basedOn w:val="Tabelanormal"/>
    <w:uiPriority w:val="59"/>
    <w:rsid w:val="00B53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rsid w:val="00FD49DB"/>
    <w:pPr>
      <w:ind w:left="720"/>
      <w:contextualSpacing/>
    </w:pPr>
    <w:rPr>
      <w:rFonts w:cs="Mangal"/>
      <w:szCs w:val="21"/>
    </w:rPr>
  </w:style>
  <w:style w:type="character" w:styleId="Forte">
    <w:name w:val="Strong"/>
    <w:basedOn w:val="Fontepargpadro"/>
    <w:uiPriority w:val="22"/>
    <w:qFormat/>
    <w:rsid w:val="00DF6EBC"/>
    <w:rPr>
      <w:b/>
      <w:bCs/>
    </w:rPr>
  </w:style>
  <w:style w:type="character" w:styleId="nfase">
    <w:name w:val="Emphasis"/>
    <w:basedOn w:val="Fontepargpadro"/>
    <w:uiPriority w:val="20"/>
    <w:qFormat/>
    <w:rsid w:val="00DF6EB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istoriacomgosto.blogspot.com/2019/01/historia-da-civilizacao-egipcia-iii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922E2-E8B8-454F-8982-6614513D5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433</TotalTime>
  <Pages>4</Pages>
  <Words>946</Words>
  <Characters>5114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Juliana</cp:lastModifiedBy>
  <cp:revision>32</cp:revision>
  <cp:lastPrinted>2012-02-10T19:10:00Z</cp:lastPrinted>
  <dcterms:created xsi:type="dcterms:W3CDTF">2020-03-19T11:11:00Z</dcterms:created>
  <dcterms:modified xsi:type="dcterms:W3CDTF">2020-11-03T13:07:00Z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