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Interpretação de textos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Leia o texto a seguir para responder às questões:</w:t>
      </w:r>
    </w:p>
    <w:p w:rsidR="00000000" w:rsidDel="00000000" w:rsidP="00000000" w:rsidRDefault="00000000" w:rsidRPr="00000000" w14:paraId="0000000A">
      <w:pPr>
        <w:widowControl w:val="0"/>
        <w:spacing w:before="119" w:line="240" w:lineRule="auto"/>
        <w:jc w:val="center"/>
        <w:rPr>
          <w:rFonts w:ascii="Georgia" w:cs="Georgia" w:eastAsia="Georgia" w:hAnsi="Georgia"/>
          <w:i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highlight w:val="white"/>
          <w:u w:val="single"/>
          <w:rtl w:val="0"/>
        </w:rPr>
        <w:t xml:space="preserve">Complexo de vira-latas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202124"/>
          <w:highlight w:val="white"/>
          <w:rtl w:val="0"/>
        </w:rPr>
        <w:t xml:space="preserve">Nelson Rodrigues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720"/>
        <w:rPr>
          <w:rFonts w:ascii="Georgia" w:cs="Georgia" w:eastAsia="Georgia" w:hAnsi="Georgia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Hoje vou fazer do escrete o meu numeroso personagem da semana. Os e a esperança mais frenética. Nas esquinas, nos botecos, por toda parte, há quem esbraveje: "O Brasil não vai nem se classificar!”. E, aqui, eu pergunto: Não será esta atitude negativa o disfarce de um otimismo inconfesso e envergonhado?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Eis a verdade, amigos: - desde 50 que o nosso futebol tem pudor de acreditar em si mesmo. A derrota frente aos uruguaios, na última batalha, ainda faz sofrer, na cara e na alma, qualquer brasileiro. Foi uma humilhação nacional que nada, absolutamente nada, pode curar. Dizem que tudo passa, mas eu vos digo: menos a dor-de-cotovelo que nos ficou dos 2x1. E custa crer que um escore tão pequeno possa causar uma dor tão grande. O tempo passou em vão sobre a derrota. Dir-se-ia que foi ontem, e não há oito anos, que, aos berros, Obdulio arrancou, de nós, o título. Eu disse "arrancou” como poderia dizer: “extraiu” de nós o título como se fosse um 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E, hoje, se negamos o escrete de 58, não tenhamos dúvida: — é ainda a frustração de 50 que funciona. Gostaríamos talvez de acreditar na seleção. Mas o que nos trava é o seguinte: o pânico de uma nova e irremediável desilusão. E guardamos, para nós mesmos, qualquer esperança. Só imagino uma coisa: — se o Brasil vence na Suécia, se volta campeão do mundo! Ah, a fé que escondemos, a fé que negamos, rebentaria todas as comportas e milhões de brasileiros iam acabar no hospício.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Mas vejamos: o escrete brasileiro tem, realmente, possibilidades concretas? Eu poderia responder, simplesmente, “não”. Mas eis a verdade: eu acredito no brasileiro, e pior do que isso: sou de um patriotismo inatual e agressivo, digno de um granadeiro bigodudo. Tenho visto jogadores de outros países, inclusive os ex-fabulosos húngaros, que apanharam, aqui, do aspirante-enxertado do Flamengo. Pois bem: não vi ninguém que se comparasse aos nossos. Fala-se num Puskas. Eu contra-argumento com um Ademir, um Didi, um Leônidas, um Jair, um Zizinho.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A pura, a santa verdade é a seguinte: qualquer jogador brasileiro, quando se desamarra de suas inibições e se põe em estado de graça, é algo de único em matéria de fantasia, de improvisação, de invenção. Em suma: temos dons em excesso. E só uma coisa nos atrapalha e, por vezes, invalida as nossas qualidades. Quero aludir ao que eu poderia chamar de “complexo de vira-latas”. Estou a imaginar o espanto do leitor: “O que vem a ser isso?” Eu explico.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Por “complexo de vira-latas” entendo eu a inferioridade em que o brasileiro se coloca, voluntariamente, em face do resto do mundo. Isto em todos os setores e, sobretudo, no futebol. Dizer que nós nos julgamos os maiores” é uma cínica inverdade. Em Wembley, por que perdemos? Porque, diante do quadro inglês, louro e sardento, a equipe brasileira ganiu de humildade. Jamais foi tão evidente e, eu diria mesmo, espetacular o nosso vira-latismo. Na já citada vergonha de 50, éramos superiores aos adversários. Além disso, levávamos a vantagem do empate. Pois bem: e perdemos da maneira mais abjeta. Por um motivo muito simples: - porque Obdulio nos tratou a pontapés, como se vira-latas fôssemos.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124"/>
          <w:sz w:val="24"/>
          <w:szCs w:val="24"/>
          <w:highlight w:val="white"/>
          <w:rtl w:val="0"/>
        </w:rPr>
        <w:t xml:space="preserve">Eu vos digo: o problema do escrete não é mais de futebol, nem de técnica, nem de tática. Absolutamente. É um problema de fé em si mesmo. O brasileiro precisa se convencer de que não é um vira-latas e que tem futebol para dar e vender, lá na Suécia. Uma vez que ele se convença disso, ponham-no para correr em campo e ele precisará de dez para segurar, como o chinês da anedota. Insisto: para o escrete, ser ou não ser vira-latas, eis a questão.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20" w:line="240" w:lineRule="auto"/>
        <w:ind w:left="3215" w:firstLine="643.0000000000001"/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20" w:line="240" w:lineRule="auto"/>
        <w:ind w:left="3215" w:firstLine="643.0000000000001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In: SANTOS, Joaquim Ferreira dos.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As cem melhores crônicas brasileiras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Rio de Janeiro: Objetiva, 2007.</w:t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 Qual é o assunto principal da crônica? Explique.</w:t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bookmarkStart w:colFirst="0" w:colLast="0" w:name="_gjdgxs" w:id="3"/>
      <w:bookmarkEnd w:id="3"/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2. Em que ano foi escrita essa crônica? Apresente os elementos do texto que comprovem sua ideia.</w:t>
      </w:r>
    </w:p>
    <w:p w:rsidR="00000000" w:rsidDel="00000000" w:rsidP="00000000" w:rsidRDefault="00000000" w:rsidRPr="00000000" w14:paraId="0000001A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 O que é o “complexo de vira-latas” segundo o cronista?</w:t>
      </w:r>
    </w:p>
    <w:p w:rsidR="00000000" w:rsidDel="00000000" w:rsidP="00000000" w:rsidRDefault="00000000" w:rsidRPr="00000000" w14:paraId="0000001C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 Há algumas palavras “estranhas” ao longo da crônica.</w:t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a) Escreva três palavras que não são comuns e foram usadas no texto.</w:t>
      </w:r>
    </w:p>
    <w:p w:rsidR="00000000" w:rsidDel="00000000" w:rsidP="00000000" w:rsidRDefault="00000000" w:rsidRPr="00000000" w14:paraId="0000001F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b) Qual o significado de cada uma dessas palavras?</w:t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c) Por que elas foram usadas no texto?</w:t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 Pesquise o que é intertextualidade, pois há o uso desse recurso no final da crônica. </w:t>
      </w:r>
    </w:p>
    <w:p w:rsidR="00000000" w:rsidDel="00000000" w:rsidP="00000000" w:rsidRDefault="00000000" w:rsidRPr="00000000" w14:paraId="00000023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a) Que recurso é este? E como ele acontece na crônica?</w:t>
      </w:r>
    </w:p>
    <w:p w:rsidR="00000000" w:rsidDel="00000000" w:rsidP="00000000" w:rsidRDefault="00000000" w:rsidRPr="00000000" w14:paraId="00000024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b) Qual o significado que essa expressão ganha na crônica?</w:t>
      </w:r>
    </w:p>
    <w:p w:rsidR="00000000" w:rsidDel="00000000" w:rsidP="00000000" w:rsidRDefault="00000000" w:rsidRPr="00000000" w14:paraId="00000025">
      <w:pPr>
        <w:widowControl w:val="0"/>
        <w:spacing w:before="12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120" w:line="240" w:lineRule="auto"/>
        <w:jc w:val="both"/>
        <w:rPr>
          <w:rFonts w:ascii="Georgia" w:cs="Georgia" w:eastAsia="Georgia" w:hAnsi="Georgia"/>
          <w:i w:val="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 Em sua opinião, o brasileiro sofre de “complexo de vira-latas”? Explique.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