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DF1D1D" w14:paraId="152420EA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549264" w14:textId="77777777" w:rsidR="00DF1D1D" w:rsidRDefault="00744882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Tipo S - Frações equivalentes</w:t>
            </w:r>
          </w:p>
          <w:p w14:paraId="5380F42C" w14:textId="77777777" w:rsidR="00DF1D1D" w:rsidRDefault="00744882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66DCBDDD" wp14:editId="3D6CAE9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F1D1D" w14:paraId="286E8793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7E30" w14:textId="77777777" w:rsidR="00DF1D1D" w:rsidRDefault="00744882">
            <w:pPr>
              <w:shd w:val="clear" w:color="auto" w:fill="FFFFFF"/>
              <w:spacing w:before="0" w:line="288" w:lineRule="auto"/>
              <w:jc w:val="both"/>
              <w:rPr>
                <w:i/>
              </w:rPr>
            </w:pPr>
            <w:r>
              <w:rPr>
                <w:i/>
              </w:rPr>
              <w:t>Bom dia 6º ano. Lembrando que a atividade Tipo S é com horário definido e com o auxílio do professor, seja por videoconferência ou presencial. Portanto, esta atividade será resolvida em:</w:t>
            </w:r>
          </w:p>
          <w:p w14:paraId="3B68AE5C" w14:textId="77777777" w:rsidR="00DF1D1D" w:rsidRDefault="00744882">
            <w:pPr>
              <w:shd w:val="clear" w:color="auto" w:fill="FFFFFF"/>
              <w:spacing w:before="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19/11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por videoconferência</w:t>
            </w:r>
            <w:r>
              <w:rPr>
                <w:i/>
              </w:rPr>
              <w:t xml:space="preserve"> para os alunos que </w:t>
            </w:r>
            <w:r>
              <w:rPr>
                <w:b/>
                <w:i/>
              </w:rPr>
              <w:t>não</w:t>
            </w:r>
            <w:r>
              <w:rPr>
                <w:i/>
              </w:rPr>
              <w:t xml:space="preserve"> estiverem freque</w:t>
            </w:r>
            <w:r>
              <w:rPr>
                <w:i/>
              </w:rPr>
              <w:t>ntando as aulas presenciais.</w:t>
            </w:r>
          </w:p>
          <w:p w14:paraId="39F5DEBB" w14:textId="77777777" w:rsidR="00DF1D1D" w:rsidRDefault="00744882">
            <w:pPr>
              <w:shd w:val="clear" w:color="auto" w:fill="FFFFFF"/>
              <w:spacing w:before="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20/11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presencial</w:t>
            </w:r>
            <w:r>
              <w:rPr>
                <w:i/>
              </w:rPr>
              <w:t>.</w:t>
            </w:r>
          </w:p>
        </w:tc>
      </w:tr>
    </w:tbl>
    <w:p w14:paraId="3353CB80" w14:textId="77777777" w:rsidR="00DF1D1D" w:rsidRDefault="00DF1D1D">
      <w:pPr>
        <w:shd w:val="clear" w:color="auto" w:fill="FFFFFF"/>
        <w:spacing w:before="100" w:after="100" w:line="288" w:lineRule="auto"/>
        <w:jc w:val="both"/>
        <w:rPr>
          <w:color w:val="4E2800"/>
          <w:highlight w:val="white"/>
        </w:rPr>
      </w:pPr>
    </w:p>
    <w:p w14:paraId="30B2B0B6" w14:textId="77777777" w:rsidR="00DF1D1D" w:rsidRDefault="00744882">
      <w:pPr>
        <w:shd w:val="clear" w:color="auto" w:fill="FFFFFF"/>
        <w:spacing w:before="100" w:after="100" w:line="288" w:lineRule="auto"/>
        <w:jc w:val="both"/>
        <w:rPr>
          <w:color w:val="4E2800"/>
          <w:sz w:val="26"/>
          <w:szCs w:val="26"/>
          <w:highlight w:val="white"/>
        </w:rPr>
      </w:pPr>
      <w:r>
        <w:rPr>
          <w:color w:val="4E2800"/>
          <w:sz w:val="26"/>
          <w:szCs w:val="26"/>
          <w:highlight w:val="white"/>
        </w:rPr>
        <w:t>Nesta semana vimos que duas frações podem ser escritas de diferentes formas, porém representando o mesmo valor, ou seja, serem equivalentes.</w:t>
      </w:r>
    </w:p>
    <w:p w14:paraId="52320D55" w14:textId="77777777" w:rsidR="00DF1D1D" w:rsidRDefault="00744882" w:rsidP="006F1F79">
      <w:pPr>
        <w:shd w:val="clear" w:color="auto" w:fill="FFFFFF"/>
        <w:spacing w:before="100" w:after="100" w:line="288" w:lineRule="auto"/>
        <w:jc w:val="center"/>
        <w:rPr>
          <w:color w:val="4E2800"/>
          <w:sz w:val="26"/>
          <w:szCs w:val="26"/>
          <w:highlight w:val="white"/>
        </w:rPr>
      </w:pPr>
      <w:bookmarkStart w:id="1" w:name="_GoBack"/>
      <w:r>
        <w:rPr>
          <w:noProof/>
          <w:color w:val="4E2800"/>
          <w:sz w:val="26"/>
          <w:szCs w:val="26"/>
          <w:highlight w:val="white"/>
        </w:rPr>
        <w:drawing>
          <wp:inline distT="114300" distB="114300" distL="114300" distR="114300" wp14:anchorId="0D738306" wp14:editId="23762352">
            <wp:extent cx="5391150" cy="302895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14:paraId="65366033" w14:textId="77777777" w:rsidR="00DF1D1D" w:rsidRDefault="00744882">
      <w:pPr>
        <w:shd w:val="clear" w:color="auto" w:fill="FFFFFF"/>
        <w:spacing w:before="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Quais números estão faltando em cada fração para deixar as frações equivalentes:</w:t>
      </w:r>
    </w:p>
    <w:p w14:paraId="72157B10" w14:textId="77777777" w:rsidR="00DF1D1D" w:rsidRDefault="00744882">
      <w:pPr>
        <w:shd w:val="clear" w:color="auto" w:fill="FFFFFF"/>
        <w:spacing w:before="0" w:after="24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0635C5BA" wp14:editId="57EF283E">
            <wp:extent cx="4020503" cy="133233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503" cy="1332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1EFC4A" w14:textId="77777777" w:rsidR="00DF1D1D" w:rsidRDefault="00DF1D1D">
      <w:pPr>
        <w:shd w:val="clear" w:color="auto" w:fill="FFFFFF"/>
        <w:spacing w:before="0" w:after="240" w:line="360" w:lineRule="auto"/>
        <w:rPr>
          <w:sz w:val="28"/>
          <w:szCs w:val="28"/>
        </w:rPr>
        <w:sectPr w:rsidR="00DF1D1D">
          <w:headerReference w:type="default" r:id="rId9"/>
          <w:headerReference w:type="first" r:id="rId10"/>
          <w:footerReference w:type="first" r:id="rId11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</w:p>
    <w:p w14:paraId="68C176E0" w14:textId="77777777" w:rsidR="00DF1D1D" w:rsidRDefault="00744882">
      <w:p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</w:p>
    <w:p w14:paraId="60FA60F7" w14:textId="77777777" w:rsidR="00DF1D1D" w:rsidRDefault="00744882">
      <w:p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d)</w:t>
      </w:r>
    </w:p>
    <w:p w14:paraId="0066CBA9" w14:textId="77777777" w:rsidR="00DF1D1D" w:rsidRDefault="00744882">
      <w:p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b)</w:t>
      </w:r>
    </w:p>
    <w:p w14:paraId="029FC367" w14:textId="77777777" w:rsidR="00DF1D1D" w:rsidRDefault="00744882">
      <w:p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e)</w:t>
      </w:r>
    </w:p>
    <w:p w14:paraId="4617F1F4" w14:textId="77777777" w:rsidR="00DF1D1D" w:rsidRDefault="00744882">
      <w:p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c)</w:t>
      </w:r>
    </w:p>
    <w:p w14:paraId="1FA9F3F3" w14:textId="77777777" w:rsidR="00DF1D1D" w:rsidRDefault="00744882">
      <w:pPr>
        <w:shd w:val="clear" w:color="auto" w:fill="FFFFFF"/>
        <w:spacing w:before="0" w:after="240" w:line="360" w:lineRule="auto"/>
        <w:rPr>
          <w:sz w:val="28"/>
          <w:szCs w:val="28"/>
        </w:rPr>
        <w:sectPr w:rsidR="00DF1D1D">
          <w:type w:val="continuous"/>
          <w:pgSz w:w="11906" w:h="16838"/>
          <w:pgMar w:top="2098" w:right="1134" w:bottom="851" w:left="1134" w:header="493" w:footer="0" w:gutter="0"/>
          <w:cols w:num="3" w:space="720" w:equalWidth="0">
            <w:col w:w="2732" w:space="720"/>
            <w:col w:w="2732" w:space="720"/>
            <w:col w:w="2732" w:space="0"/>
          </w:cols>
        </w:sectPr>
      </w:pPr>
      <w:r>
        <w:rPr>
          <w:sz w:val="28"/>
          <w:szCs w:val="28"/>
        </w:rPr>
        <w:t>f)</w:t>
      </w:r>
    </w:p>
    <w:p w14:paraId="56006E6B" w14:textId="77777777" w:rsidR="00DF1D1D" w:rsidRDefault="00744882">
      <w:pPr>
        <w:shd w:val="clear" w:color="auto" w:fill="FFFFFF"/>
        <w:spacing w:before="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Uma sacola contém 4 esferas vermelhas, 5 verdes, 3 azuis e 6 amarelas, de igual formato e tamanho. Uma esfera é sorteada aleatoriamente da sacola. Qual é a probabilidade </w:t>
      </w: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esfera escolhida ser azul?</w:t>
      </w:r>
    </w:p>
    <w:p w14:paraId="6998E11A" w14:textId="77777777" w:rsidR="00DF1D1D" w:rsidRDefault="00D6034F">
      <w:pPr>
        <w:shd w:val="clear" w:color="auto" w:fill="FFFFFF"/>
        <w:spacing w:before="0" w:after="240" w:line="360" w:lineRule="auto"/>
        <w:jc w:val="both"/>
        <w:rPr>
          <w:sz w:val="28"/>
          <w:szCs w:val="28"/>
        </w:rPr>
      </w:pPr>
      <w:r w:rsidRPr="00436A37">
        <w:rPr>
          <w:noProof/>
          <w:sz w:val="26"/>
          <w:szCs w:val="26"/>
        </w:rPr>
        <w:drawing>
          <wp:inline distT="0" distB="0" distL="0" distR="0" wp14:anchorId="0CE7AACB" wp14:editId="2E8FE02D">
            <wp:extent cx="598170" cy="1594485"/>
            <wp:effectExtent l="0" t="0" r="0" b="0"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0814E" w14:textId="77777777" w:rsidR="00DF1D1D" w:rsidRDefault="00744882">
      <w:pPr>
        <w:shd w:val="clear" w:color="auto" w:fill="FFFFFF"/>
        <w:spacing w:before="0" w:after="240" w:line="360" w:lineRule="auto"/>
        <w:jc w:val="both"/>
        <w:rPr>
          <w:color w:val="4E2800"/>
          <w:highlight w:val="white"/>
        </w:rPr>
      </w:pPr>
      <w:r>
        <w:rPr>
          <w:sz w:val="28"/>
          <w:szCs w:val="28"/>
        </w:rPr>
        <w:t>3. Descubra os pares que vão dançar a quadrilha na festa junina da escola, associando as frações equivalentes.</w:t>
      </w:r>
    </w:p>
    <w:p w14:paraId="136D6588" w14:textId="77777777" w:rsidR="00DF1D1D" w:rsidRDefault="00744882">
      <w:pPr>
        <w:shd w:val="clear" w:color="auto" w:fill="FFFFFF"/>
        <w:spacing w:before="120" w:line="312" w:lineRule="auto"/>
        <w:jc w:val="both"/>
        <w:rPr>
          <w:color w:val="4E2800"/>
          <w:highlight w:val="white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6097DB30" wp14:editId="3CC0AD29">
            <wp:extent cx="6057900" cy="28479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F1D1D">
      <w:type w:val="continuous"/>
      <w:pgSz w:w="11906" w:h="16838"/>
      <w:pgMar w:top="2098" w:right="1134" w:bottom="851" w:left="1134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E4C3" w14:textId="77777777" w:rsidR="00744882" w:rsidRDefault="00744882">
      <w:pPr>
        <w:spacing w:before="0"/>
      </w:pPr>
      <w:r>
        <w:separator/>
      </w:r>
    </w:p>
  </w:endnote>
  <w:endnote w:type="continuationSeparator" w:id="0">
    <w:p w14:paraId="166ACF66" w14:textId="77777777" w:rsidR="00744882" w:rsidRDefault="007448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68DA" w14:textId="77777777" w:rsidR="00DF1D1D" w:rsidRDefault="00DF1D1D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5F55" w14:textId="77777777" w:rsidR="00744882" w:rsidRDefault="00744882">
      <w:pPr>
        <w:spacing w:before="0"/>
      </w:pPr>
      <w:r>
        <w:separator/>
      </w:r>
    </w:p>
  </w:footnote>
  <w:footnote w:type="continuationSeparator" w:id="0">
    <w:p w14:paraId="39CA756F" w14:textId="77777777" w:rsidR="00744882" w:rsidRDefault="007448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6432" w14:textId="77777777" w:rsidR="00DF1D1D" w:rsidRDefault="0074488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F164" w14:textId="77777777" w:rsidR="00DF1D1D" w:rsidRDefault="00D6034F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CCB0652" wp14:editId="73BE7092">
          <wp:simplePos x="0" y="0"/>
          <wp:positionH relativeFrom="column">
            <wp:posOffset>4280535</wp:posOffset>
          </wp:positionH>
          <wp:positionV relativeFrom="paragraph">
            <wp:posOffset>-313055</wp:posOffset>
          </wp:positionV>
          <wp:extent cx="2558415" cy="542925"/>
          <wp:effectExtent l="0" t="0" r="0" b="9525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5841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882">
      <w:rPr>
        <w:color w:val="000000"/>
      </w:rPr>
      <w:t>Instituto de Educação Infantil e Juvenil</w:t>
    </w:r>
    <w:r w:rsidR="00744882">
      <w:rPr>
        <w:noProof/>
      </w:rPr>
      <w:drawing>
        <wp:anchor distT="0" distB="0" distL="0" distR="0" simplePos="0" relativeHeight="251658240" behindDoc="0" locked="0" layoutInCell="1" hidden="0" allowOverlap="1" wp14:anchorId="6BF189BF" wp14:editId="2C3E5634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DA718D" w14:textId="77777777" w:rsidR="00DF1D1D" w:rsidRDefault="0074488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19 ou 20 </w:t>
    </w:r>
    <w:r>
      <w:rPr>
        <w:color w:val="000000"/>
      </w:rPr>
      <w:t>de novembro.</w:t>
    </w:r>
  </w:p>
  <w:p w14:paraId="2C43218A" w14:textId="77777777" w:rsidR="00DF1D1D" w:rsidRDefault="00744882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 xml:space="preserve"> 6</w:t>
    </w:r>
    <w:r>
      <w:rPr>
        <w:color w:val="000000"/>
      </w:rPr>
      <w:t xml:space="preserve">º </w:t>
    </w:r>
    <w:r>
      <w:t>ano</w:t>
    </w:r>
  </w:p>
  <w:p w14:paraId="266A7384" w14:textId="77777777" w:rsidR="00DF1D1D" w:rsidRDefault="0074488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6E7DDF6E" wp14:editId="6DF1774B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1D"/>
    <w:rsid w:val="001D33CD"/>
    <w:rsid w:val="006F1F79"/>
    <w:rsid w:val="00744882"/>
    <w:rsid w:val="00D6034F"/>
    <w:rsid w:val="00D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B825"/>
  <w15:docId w15:val="{0BAEADD5-69BE-4A9C-ACB3-F75ACE6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034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6034F"/>
  </w:style>
  <w:style w:type="paragraph" w:styleId="Rodap">
    <w:name w:val="footer"/>
    <w:basedOn w:val="Normal"/>
    <w:link w:val="RodapChar"/>
    <w:uiPriority w:val="99"/>
    <w:unhideWhenUsed/>
    <w:rsid w:val="00D6034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6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2020-11-18T19:15:00Z</cp:lastPrinted>
  <dcterms:created xsi:type="dcterms:W3CDTF">2020-11-18T19:14:00Z</dcterms:created>
  <dcterms:modified xsi:type="dcterms:W3CDTF">2020-11-18T19:15:00Z</dcterms:modified>
</cp:coreProperties>
</file>