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EF1" w:rsidRPr="00AD3EF1" w:rsidRDefault="00A139C5" w:rsidP="00AD3EF1">
      <w:pPr>
        <w:widowControl/>
        <w:suppressAutoHyphens w:val="0"/>
        <w:spacing w:before="0"/>
        <w:jc w:val="center"/>
        <w:rPr>
          <w:rFonts w:ascii="Times New Roman" w:eastAsia="Times New Roman" w:hAnsi="Times New Roman" w:cs="Times New Roman"/>
          <w:kern w:val="0"/>
          <w:lang w:eastAsia="pt-BR" w:bidi="ar-SA"/>
        </w:rPr>
      </w:pPr>
      <w:r>
        <w:rPr>
          <w:rFonts w:ascii="Arial" w:eastAsia="Times New Roman" w:hAnsi="Arial" w:cs="Arial"/>
          <w:b/>
          <w:bCs/>
          <w:color w:val="000000"/>
          <w:kern w:val="0"/>
          <w:sz w:val="26"/>
          <w:szCs w:val="26"/>
          <w:lang w:eastAsia="pt-BR" w:bidi="ar-SA"/>
        </w:rPr>
        <w:t xml:space="preserve">MAPA CONCEITUAL DA ÁFRICA. </w:t>
      </w:r>
    </w:p>
    <w:p w:rsidR="00AD3EF1" w:rsidRPr="00AD3EF1" w:rsidRDefault="00AD3EF1" w:rsidP="00AD3EF1">
      <w:pPr>
        <w:widowControl/>
        <w:suppressAutoHyphens w:val="0"/>
        <w:spacing w:before="0"/>
        <w:rPr>
          <w:rFonts w:ascii="Times New Roman" w:eastAsia="Times New Roman" w:hAnsi="Times New Roman" w:cs="Times New Roman"/>
          <w:kern w:val="0"/>
          <w:lang w:eastAsia="pt-BR" w:bidi="ar-SA"/>
        </w:rPr>
      </w:pPr>
    </w:p>
    <w:p w:rsidR="00AD3EF1" w:rsidRDefault="00A139C5" w:rsidP="00AD3EF1">
      <w:pPr>
        <w:widowControl/>
        <w:suppressAutoHyphens w:val="0"/>
        <w:spacing w:before="0"/>
        <w:jc w:val="both"/>
        <w:rPr>
          <w:rFonts w:ascii="Arial" w:eastAsia="Times New Roman" w:hAnsi="Arial" w:cs="Arial"/>
          <w:b/>
          <w:bCs/>
          <w:color w:val="000000"/>
          <w:kern w:val="0"/>
          <w:sz w:val="26"/>
          <w:szCs w:val="26"/>
          <w:lang w:eastAsia="pt-BR" w:bidi="ar-SA"/>
        </w:rPr>
      </w:pPr>
      <w:r>
        <w:rPr>
          <w:rFonts w:ascii="Arial" w:eastAsia="Times New Roman" w:hAnsi="Arial" w:cs="Arial"/>
          <w:b/>
          <w:bCs/>
          <w:color w:val="000000"/>
          <w:kern w:val="0"/>
          <w:sz w:val="26"/>
          <w:szCs w:val="26"/>
          <w:lang w:eastAsia="pt-BR" w:bidi="ar-SA"/>
        </w:rPr>
        <w:t xml:space="preserve">Leia o texto abaixo e depois realize um mapa conceitual sobre a temática. </w:t>
      </w:r>
    </w:p>
    <w:p w:rsidR="00A139C5" w:rsidRDefault="00A139C5" w:rsidP="00AD3EF1">
      <w:pPr>
        <w:widowControl/>
        <w:suppressAutoHyphens w:val="0"/>
        <w:spacing w:before="0"/>
        <w:jc w:val="both"/>
        <w:rPr>
          <w:rFonts w:ascii="Arial" w:eastAsia="Times New Roman" w:hAnsi="Arial" w:cs="Arial"/>
          <w:b/>
          <w:bCs/>
          <w:color w:val="000000"/>
          <w:kern w:val="0"/>
          <w:sz w:val="26"/>
          <w:szCs w:val="26"/>
          <w:lang w:eastAsia="pt-BR" w:bidi="ar-SA"/>
        </w:rPr>
      </w:pP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Aspectos físicos: clima e regiões da África</w:t>
      </w:r>
      <w:bookmarkStart w:id="0" w:name="_GoBack"/>
      <w:bookmarkEnd w:id="0"/>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 Na </w:t>
      </w:r>
      <w:r w:rsidRPr="00A139C5">
        <w:rPr>
          <w:rFonts w:ascii="Helvetica" w:eastAsia="Times New Roman" w:hAnsi="Helvetica" w:cs="Times New Roman"/>
          <w:b/>
          <w:bCs/>
          <w:color w:val="111111"/>
          <w:spacing w:val="-12"/>
          <w:kern w:val="0"/>
          <w:lang w:eastAsia="pt-BR" w:bidi="ar-SA"/>
        </w:rPr>
        <w:t>África do Norte</w:t>
      </w:r>
      <w:r w:rsidRPr="00A139C5">
        <w:rPr>
          <w:rFonts w:ascii="Helvetica" w:eastAsia="Times New Roman" w:hAnsi="Helvetica" w:cs="Times New Roman"/>
          <w:color w:val="111111"/>
          <w:spacing w:val="-12"/>
          <w:kern w:val="0"/>
          <w:lang w:eastAsia="pt-BR" w:bidi="ar-SA"/>
        </w:rPr>
        <w:t> se encontra o predomínio de clima árido, semiárido e mediterrâneo, com destaque para o deserto do Saara. Ali existe a conexão com o Mar Mediterrâneo, sendo uma área de fronteira entre Europa Ásia e África. Também nessa área passa o rio Nilo, que nasce nas regiões centrais mais úmidas, segue pelo deserto e desagua no mar mediterrâneo. Foi nele que as primeiras civilizações desenvolveram técnicas de irrigação que permitiam plantio mesmo numa região árida.</w:t>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 Existe, ainda, uma faixa de transição entre a </w:t>
      </w:r>
      <w:r w:rsidRPr="00A139C5">
        <w:rPr>
          <w:rFonts w:ascii="Helvetica" w:eastAsia="Times New Roman" w:hAnsi="Helvetica" w:cs="Times New Roman"/>
          <w:b/>
          <w:bCs/>
          <w:color w:val="111111"/>
          <w:spacing w:val="-12"/>
          <w:kern w:val="0"/>
          <w:lang w:eastAsia="pt-BR" w:bidi="ar-SA"/>
        </w:rPr>
        <w:t>África Saariana</w:t>
      </w:r>
      <w:r w:rsidRPr="00A139C5">
        <w:rPr>
          <w:rFonts w:ascii="Helvetica" w:eastAsia="Times New Roman" w:hAnsi="Helvetica" w:cs="Times New Roman"/>
          <w:color w:val="111111"/>
          <w:spacing w:val="-12"/>
          <w:kern w:val="0"/>
          <w:lang w:eastAsia="pt-BR" w:bidi="ar-SA"/>
        </w:rPr>
        <w:t> e a </w:t>
      </w:r>
      <w:r w:rsidRPr="00A139C5">
        <w:rPr>
          <w:rFonts w:ascii="Helvetica" w:eastAsia="Times New Roman" w:hAnsi="Helvetica" w:cs="Times New Roman"/>
          <w:b/>
          <w:bCs/>
          <w:color w:val="111111"/>
          <w:spacing w:val="-12"/>
          <w:kern w:val="0"/>
          <w:lang w:eastAsia="pt-BR" w:bidi="ar-SA"/>
        </w:rPr>
        <w:t>África Subsaariana</w:t>
      </w:r>
      <w:r w:rsidRPr="00A139C5">
        <w:rPr>
          <w:rFonts w:ascii="Helvetica" w:eastAsia="Times New Roman" w:hAnsi="Helvetica" w:cs="Times New Roman"/>
          <w:color w:val="111111"/>
          <w:spacing w:val="-12"/>
          <w:kern w:val="0"/>
          <w:lang w:eastAsia="pt-BR" w:bidi="ar-SA"/>
        </w:rPr>
        <w:t> que chamamos de Sahel. Ali predomina uma vegetação de savana. Quanto maior a disponibilidade hídrica vai aumentando, em direção ao sul, mais o adensamento florestal se torna perceptível. É nessa região que existe um importante projeto de reflorestamento chamado cinturão verde, onde árvores frutíferas e alimentares são plantadas para conter o avanço da desertificação do Saara. Essa ação humana tem sido responsável pelo aumento da biodiversidade, e pelo incremento de umidade na região.</w:t>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 A </w:t>
      </w:r>
      <w:r w:rsidRPr="00A139C5">
        <w:rPr>
          <w:rFonts w:ascii="Helvetica" w:eastAsia="Times New Roman" w:hAnsi="Helvetica" w:cs="Times New Roman"/>
          <w:b/>
          <w:bCs/>
          <w:color w:val="111111"/>
          <w:spacing w:val="-12"/>
          <w:kern w:val="0"/>
          <w:lang w:eastAsia="pt-BR" w:bidi="ar-SA"/>
        </w:rPr>
        <w:t>África Subsaariana</w:t>
      </w:r>
      <w:r w:rsidRPr="00A139C5">
        <w:rPr>
          <w:rFonts w:ascii="Helvetica" w:eastAsia="Times New Roman" w:hAnsi="Helvetica" w:cs="Times New Roman"/>
          <w:color w:val="111111"/>
          <w:spacing w:val="-12"/>
          <w:kern w:val="0"/>
          <w:lang w:eastAsia="pt-BR" w:bidi="ar-SA"/>
        </w:rPr>
        <w:t>, ou seja, abaixo do Deserto do Saara, podemos identificar o predomínio de um clima mais úmido, tropical e equatorial de acordo com as latitudes. Ali temos o destaque para produção agrícola. Pela influência equatorial, podemos encontrar também a Floresta do Congo, de grande biodiversidade.</w:t>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 Mais ao sul, se distanciando do trópico de capricórnio, o clima volta a ser </w:t>
      </w:r>
      <w:proofErr w:type="spellStart"/>
      <w:r w:rsidRPr="00A139C5">
        <w:rPr>
          <w:rFonts w:ascii="Helvetica" w:eastAsia="Times New Roman" w:hAnsi="Helvetica" w:cs="Times New Roman"/>
          <w:color w:val="111111"/>
          <w:spacing w:val="-12"/>
          <w:kern w:val="0"/>
          <w:lang w:eastAsia="pt-BR" w:bidi="ar-SA"/>
        </w:rPr>
        <w:t>desertíco</w:t>
      </w:r>
      <w:proofErr w:type="spellEnd"/>
      <w:r w:rsidRPr="00A139C5">
        <w:rPr>
          <w:rFonts w:ascii="Helvetica" w:eastAsia="Times New Roman" w:hAnsi="Helvetica" w:cs="Times New Roman"/>
          <w:color w:val="111111"/>
          <w:spacing w:val="-12"/>
          <w:kern w:val="0"/>
          <w:lang w:eastAsia="pt-BR" w:bidi="ar-SA"/>
        </w:rPr>
        <w:t> também pela influência de correntes marinhas frias. Ali encontramos o Deserto da Namíbia e do </w:t>
      </w:r>
      <w:proofErr w:type="spellStart"/>
      <w:r w:rsidRPr="00A139C5">
        <w:rPr>
          <w:rFonts w:ascii="Helvetica" w:eastAsia="Times New Roman" w:hAnsi="Helvetica" w:cs="Times New Roman"/>
          <w:color w:val="111111"/>
          <w:spacing w:val="-12"/>
          <w:kern w:val="0"/>
          <w:lang w:eastAsia="pt-BR" w:bidi="ar-SA"/>
        </w:rPr>
        <w:t>Calaari</w:t>
      </w:r>
      <w:proofErr w:type="spellEnd"/>
      <w:r w:rsidRPr="00A139C5">
        <w:rPr>
          <w:rFonts w:ascii="Helvetica" w:eastAsia="Times New Roman" w:hAnsi="Helvetica" w:cs="Times New Roman"/>
          <w:color w:val="111111"/>
          <w:spacing w:val="-12"/>
          <w:kern w:val="0"/>
          <w:lang w:eastAsia="pt-BR" w:bidi="ar-SA"/>
        </w:rPr>
        <w:t xml:space="preserve">. Enquanto mais ao leste, </w:t>
      </w:r>
      <w:proofErr w:type="gramStart"/>
      <w:r w:rsidRPr="00A139C5">
        <w:rPr>
          <w:rFonts w:ascii="Helvetica" w:eastAsia="Times New Roman" w:hAnsi="Helvetica" w:cs="Times New Roman"/>
          <w:color w:val="111111"/>
          <w:spacing w:val="-12"/>
          <w:kern w:val="0"/>
          <w:lang w:eastAsia="pt-BR" w:bidi="ar-SA"/>
        </w:rPr>
        <w:t>uma corrente</w:t>
      </w:r>
      <w:proofErr w:type="gramEnd"/>
      <w:r w:rsidRPr="00A139C5">
        <w:rPr>
          <w:rFonts w:ascii="Helvetica" w:eastAsia="Times New Roman" w:hAnsi="Helvetica" w:cs="Times New Roman"/>
          <w:color w:val="111111"/>
          <w:spacing w:val="-12"/>
          <w:kern w:val="0"/>
          <w:lang w:eastAsia="pt-BR" w:bidi="ar-SA"/>
        </w:rPr>
        <w:t xml:space="preserve"> quente do Madagascar permite uma maior abundância de chuvas na África do Sul.</w:t>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noProof/>
          <w:color w:val="111111"/>
          <w:spacing w:val="-12"/>
          <w:kern w:val="0"/>
          <w:lang w:eastAsia="pt-BR" w:bidi="ar-SA"/>
        </w:rPr>
        <w:lastRenderedPageBreak/>
        <w:drawing>
          <wp:inline distT="0" distB="0" distL="0" distR="0">
            <wp:extent cx="6120130" cy="36760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676015"/>
                    </a:xfrm>
                    <a:prstGeom prst="rect">
                      <a:avLst/>
                    </a:prstGeom>
                    <a:noFill/>
                    <a:ln>
                      <a:noFill/>
                    </a:ln>
                  </pic:spPr>
                </pic:pic>
              </a:graphicData>
            </a:graphic>
          </wp:inline>
        </w:drawing>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 xml:space="preserve">Uma forma comum de regionalizar a África é a partir da divisão do deserto do Saara. Por se tratar do segundo maior deserto do mundo, sobretudo nos tempos antigos, esta fronteira estabelecia uma divisão bem delimitada. Os povos acima do deserto do Saara </w:t>
      </w:r>
      <w:proofErr w:type="spellStart"/>
      <w:r w:rsidRPr="00A139C5">
        <w:rPr>
          <w:rFonts w:ascii="Helvetica" w:eastAsia="Times New Roman" w:hAnsi="Helvetica" w:cs="Times New Roman"/>
          <w:color w:val="111111"/>
          <w:spacing w:val="-12"/>
          <w:kern w:val="0"/>
          <w:lang w:eastAsia="pt-BR" w:bidi="ar-SA"/>
        </w:rPr>
        <w:t>possuiam</w:t>
      </w:r>
      <w:proofErr w:type="spellEnd"/>
      <w:r w:rsidRPr="00A139C5">
        <w:rPr>
          <w:rFonts w:ascii="Helvetica" w:eastAsia="Times New Roman" w:hAnsi="Helvetica" w:cs="Times New Roman"/>
          <w:color w:val="111111"/>
          <w:spacing w:val="-12"/>
          <w:kern w:val="0"/>
          <w:lang w:eastAsia="pt-BR" w:bidi="ar-SA"/>
        </w:rPr>
        <w:t xml:space="preserve"> maior contato com os povos europeus e orientais, e essa falta de articulação com o povo subsaariano foi uma das estratégias utilizadas pelo imperialismo não só no processo de apropriação de territórios, mas no processo de construção da história africana e disputa de narrativas.</w:t>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color w:val="111111"/>
          <w:spacing w:val="-12"/>
          <w:kern w:val="0"/>
          <w:lang w:eastAsia="pt-BR" w:bidi="ar-SA"/>
        </w:rPr>
        <w:t>Uma classificação regional importante, que vai além da ideia de África Saariana e Subsaariana é a seguinte:</w:t>
      </w:r>
    </w:p>
    <w:p w:rsidR="00A139C5" w:rsidRPr="00A139C5" w:rsidRDefault="00A139C5" w:rsidP="00A139C5">
      <w:pPr>
        <w:widowControl/>
        <w:shd w:val="clear" w:color="auto" w:fill="FFFFFF"/>
        <w:suppressAutoHyphens w:val="0"/>
        <w:spacing w:before="100" w:beforeAutospacing="1" w:after="100" w:afterAutospacing="1" w:line="480" w:lineRule="atLeast"/>
        <w:rPr>
          <w:rFonts w:ascii="Helvetica" w:eastAsia="Times New Roman" w:hAnsi="Helvetica" w:cs="Times New Roman"/>
          <w:color w:val="111111"/>
          <w:spacing w:val="-12"/>
          <w:kern w:val="0"/>
          <w:lang w:eastAsia="pt-BR" w:bidi="ar-SA"/>
        </w:rPr>
      </w:pPr>
      <w:r w:rsidRPr="00A139C5">
        <w:rPr>
          <w:rFonts w:ascii="Helvetica" w:eastAsia="Times New Roman" w:hAnsi="Helvetica" w:cs="Times New Roman"/>
          <w:noProof/>
          <w:color w:val="111111"/>
          <w:spacing w:val="-12"/>
          <w:kern w:val="0"/>
          <w:lang w:eastAsia="pt-BR" w:bidi="ar-SA"/>
        </w:rPr>
        <w:drawing>
          <wp:inline distT="0" distB="0" distL="0" distR="0">
            <wp:extent cx="3943350" cy="2362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362200"/>
                    </a:xfrm>
                    <a:prstGeom prst="rect">
                      <a:avLst/>
                    </a:prstGeom>
                    <a:noFill/>
                    <a:ln>
                      <a:noFill/>
                    </a:ln>
                  </pic:spPr>
                </pic:pic>
              </a:graphicData>
            </a:graphic>
          </wp:inline>
        </w:drawing>
      </w:r>
    </w:p>
    <w:p w:rsidR="00A139C5" w:rsidRPr="00AD3EF1" w:rsidRDefault="00A139C5" w:rsidP="00AD3EF1">
      <w:pPr>
        <w:widowControl/>
        <w:suppressAutoHyphens w:val="0"/>
        <w:spacing w:before="0"/>
        <w:jc w:val="both"/>
        <w:rPr>
          <w:rFonts w:ascii="Times New Roman" w:eastAsia="Times New Roman" w:hAnsi="Times New Roman" w:cs="Times New Roman"/>
          <w:kern w:val="0"/>
          <w:lang w:eastAsia="pt-BR" w:bidi="ar-SA"/>
        </w:rPr>
      </w:pPr>
    </w:p>
    <w:p w:rsidR="00AD3EF1" w:rsidRPr="00AD3EF1" w:rsidRDefault="00AD3EF1" w:rsidP="00AD3EF1">
      <w:pPr>
        <w:widowControl/>
        <w:suppressAutoHyphens w:val="0"/>
        <w:spacing w:before="0"/>
        <w:rPr>
          <w:rFonts w:ascii="Times New Roman" w:eastAsia="Times New Roman" w:hAnsi="Times New Roman" w:cs="Times New Roman"/>
          <w:kern w:val="0"/>
          <w:lang w:eastAsia="pt-BR" w:bidi="ar-SA"/>
        </w:rPr>
      </w:pPr>
    </w:p>
    <w:p w:rsidR="009B431C" w:rsidRPr="00AD3EF1" w:rsidRDefault="009B431C" w:rsidP="00AD3EF1"/>
    <w:sectPr w:rsidR="009B431C" w:rsidRPr="00AD3EF1" w:rsidSect="00F10F5B">
      <w:headerReference w:type="default" r:id="rId9"/>
      <w:headerReference w:type="first" r:id="rId10"/>
      <w:pgSz w:w="11906" w:h="16838"/>
      <w:pgMar w:top="851"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9A5" w:rsidRDefault="00A229A5">
      <w:pPr>
        <w:spacing w:before="0"/>
      </w:pPr>
      <w:r>
        <w:separator/>
      </w:r>
    </w:p>
  </w:endnote>
  <w:endnote w:type="continuationSeparator" w:id="0">
    <w:p w:rsidR="00A229A5" w:rsidRDefault="00A2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9A5" w:rsidRDefault="00A229A5">
      <w:pPr>
        <w:spacing w:before="0"/>
      </w:pPr>
      <w:r>
        <w:separator/>
      </w:r>
    </w:p>
  </w:footnote>
  <w:footnote w:type="continuationSeparator" w:id="0">
    <w:p w:rsidR="00A229A5" w:rsidRDefault="00A229A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7371"/>
      </w:tabs>
      <w:spacing w:before="57" w:line="360" w:lineRule="auto"/>
      <w:ind w:left="1797"/>
    </w:pPr>
    <w:r>
      <w:rPr>
        <w:noProof/>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525076" w:rsidRDefault="00525076">
    <w:pPr>
      <w:spacing w:before="57" w:line="360" w:lineRule="auto"/>
      <w:ind w:left="1797"/>
    </w:pPr>
    <w:r>
      <w:rPr>
        <w:rStyle w:val="RefernciaSutil"/>
        <w:rFonts w:cs="Calibri"/>
        <w:smallCaps w:val="0"/>
        <w:color w:val="auto"/>
        <w:u w:val="none"/>
      </w:rPr>
      <w:t>________, 2020. Londrina,</w:t>
    </w:r>
    <w:r w:rsidR="001021FD">
      <w:rPr>
        <w:rStyle w:val="RefernciaSutil"/>
        <w:rFonts w:cs="Calibri"/>
        <w:smallCaps w:val="0"/>
        <w:color w:val="auto"/>
        <w:u w:val="none"/>
      </w:rPr>
      <w:t xml:space="preserve"> </w:t>
    </w:r>
    <w:r w:rsidR="00296A22">
      <w:rPr>
        <w:rStyle w:val="RefernciaSutil"/>
        <w:rFonts w:cs="Calibri"/>
        <w:smallCaps w:val="0"/>
        <w:color w:val="auto"/>
        <w:u w:val="none"/>
      </w:rPr>
      <w:t xml:space="preserve">____ </w:t>
    </w:r>
    <w:r>
      <w:rPr>
        <w:rStyle w:val="RefernciaSutil"/>
        <w:rFonts w:cs="Calibri"/>
        <w:smallCaps w:val="0"/>
        <w:color w:val="auto"/>
        <w:u w:val="none"/>
      </w:rPr>
      <w:t>de</w:t>
    </w:r>
    <w:r w:rsidR="0059465E">
      <w:rPr>
        <w:rStyle w:val="RefernciaSutil"/>
        <w:rFonts w:cs="Calibri"/>
        <w:smallCaps w:val="0"/>
        <w:color w:val="auto"/>
        <w:u w:val="none"/>
      </w:rPr>
      <w:t xml:space="preserve"> </w:t>
    </w:r>
    <w:r w:rsidR="004A73D0">
      <w:rPr>
        <w:rStyle w:val="RefernciaSutil"/>
        <w:rFonts w:cs="Calibri"/>
        <w:smallCaps w:val="0"/>
        <w:color w:val="auto"/>
        <w:u w:val="none"/>
      </w:rPr>
      <w:t>novembro</w:t>
    </w:r>
    <w:r>
      <w:rPr>
        <w:rStyle w:val="RefernciaSutil"/>
        <w:rFonts w:cs="Calibri"/>
        <w:smallCaps w:val="0"/>
        <w:color w:val="auto"/>
        <w:u w:val="none"/>
      </w:rPr>
      <w:t>.</w:t>
    </w:r>
  </w:p>
  <w:p w:rsidR="00525076" w:rsidRDefault="00525076">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proofErr w:type="gramStart"/>
    <w:r w:rsidR="00A139C5">
      <w:rPr>
        <w:rStyle w:val="RefernciaSutil"/>
        <w:rFonts w:cs="Calibri"/>
        <w:smallCaps w:val="0"/>
        <w:color w:val="auto"/>
        <w:u w:val="none"/>
      </w:rPr>
      <w:t>8</w:t>
    </w:r>
    <w:r w:rsidR="00535CF3">
      <w:rPr>
        <w:rStyle w:val="RefernciaSutil"/>
        <w:rFonts w:cs="Calibri"/>
        <w:smallCaps w:val="0"/>
        <w:color w:val="auto"/>
        <w:u w:val="none"/>
      </w:rPr>
      <w:t xml:space="preserve"> </w:t>
    </w:r>
    <w:r>
      <w:rPr>
        <w:rStyle w:val="RefernciaSutil"/>
        <w:rFonts w:cs="Calibri"/>
        <w:smallCaps w:val="0"/>
        <w:color w:val="auto"/>
        <w:u w:val="none"/>
      </w:rPr>
      <w:t>ano</w:t>
    </w:r>
    <w:proofErr w:type="gramEnd"/>
  </w:p>
  <w:p w:rsidR="00525076" w:rsidRDefault="00525076">
    <w:pPr>
      <w:tabs>
        <w:tab w:val="left" w:pos="7655"/>
      </w:tabs>
      <w:spacing w:before="57" w:line="360" w:lineRule="auto"/>
      <w:ind w:left="1797"/>
    </w:pPr>
    <w:r>
      <w:rPr>
        <w:rStyle w:val="RefernciaSutil"/>
        <w:rFonts w:cs="Calibri"/>
        <w:smallCaps w:val="0"/>
        <w:color w:val="auto"/>
        <w:u w:val="none"/>
      </w:rPr>
      <w:t>Área do conhecimento: Geografia | Professor(a): Matheus Barbosa.</w:t>
    </w:r>
  </w:p>
  <w:p w:rsidR="00525076" w:rsidRDefault="00525076">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B1D"/>
    <w:multiLevelType w:val="hybridMultilevel"/>
    <w:tmpl w:val="427851EA"/>
    <w:lvl w:ilvl="0" w:tplc="6610FC94">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 w15:restartNumberingAfterBreak="0">
    <w:nsid w:val="0BB83362"/>
    <w:multiLevelType w:val="multilevel"/>
    <w:tmpl w:val="CC2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050E"/>
    <w:multiLevelType w:val="hybridMultilevel"/>
    <w:tmpl w:val="8EBE9D88"/>
    <w:lvl w:ilvl="0" w:tplc="41D266D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E710AC"/>
    <w:multiLevelType w:val="multilevel"/>
    <w:tmpl w:val="A4E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43B"/>
    <w:multiLevelType w:val="hybridMultilevel"/>
    <w:tmpl w:val="7B643550"/>
    <w:lvl w:ilvl="0" w:tplc="8FCE7F3A">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4327B2"/>
    <w:multiLevelType w:val="hybridMultilevel"/>
    <w:tmpl w:val="495804F4"/>
    <w:lvl w:ilvl="0" w:tplc="442E20CA">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6" w15:restartNumberingAfterBreak="0">
    <w:nsid w:val="474D14FD"/>
    <w:multiLevelType w:val="hybridMultilevel"/>
    <w:tmpl w:val="6F00CC56"/>
    <w:lvl w:ilvl="0" w:tplc="1304C3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512B11"/>
    <w:multiLevelType w:val="hybridMultilevel"/>
    <w:tmpl w:val="4514813C"/>
    <w:lvl w:ilvl="0" w:tplc="A7CEFBD8">
      <w:start w:val="1"/>
      <w:numFmt w:val="decimal"/>
      <w:lvlText w:val="%1)"/>
      <w:lvlJc w:val="left"/>
      <w:pPr>
        <w:ind w:left="1005" w:hanging="360"/>
      </w:pPr>
      <w:rPr>
        <w:rFonts w:hint="default"/>
        <w:sz w:val="24"/>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8" w15:restartNumberingAfterBreak="0">
    <w:nsid w:val="56096C68"/>
    <w:multiLevelType w:val="multilevel"/>
    <w:tmpl w:val="270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D6C01"/>
    <w:multiLevelType w:val="multilevel"/>
    <w:tmpl w:val="68B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004C4"/>
    <w:multiLevelType w:val="multilevel"/>
    <w:tmpl w:val="232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25BBE"/>
    <w:multiLevelType w:val="hybridMultilevel"/>
    <w:tmpl w:val="693A5B4C"/>
    <w:lvl w:ilvl="0" w:tplc="5E4A9D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6"/>
  </w:num>
  <w:num w:numId="6">
    <w:abstractNumId w:val="11"/>
  </w:num>
  <w:num w:numId="7">
    <w:abstractNumId w:val="4"/>
  </w:num>
  <w:num w:numId="8">
    <w:abstractNumId w:val="8"/>
  </w:num>
  <w:num w:numId="9">
    <w:abstractNumId w:val="9"/>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E"/>
    <w:rsid w:val="00000E30"/>
    <w:rsid w:val="00013894"/>
    <w:rsid w:val="00027C65"/>
    <w:rsid w:val="00033607"/>
    <w:rsid w:val="000466F6"/>
    <w:rsid w:val="000504F2"/>
    <w:rsid w:val="00070CB5"/>
    <w:rsid w:val="000B1F2A"/>
    <w:rsid w:val="000C2282"/>
    <w:rsid w:val="000D6CA7"/>
    <w:rsid w:val="000E31F4"/>
    <w:rsid w:val="000E61C0"/>
    <w:rsid w:val="001021FD"/>
    <w:rsid w:val="00104F06"/>
    <w:rsid w:val="00131250"/>
    <w:rsid w:val="0014331B"/>
    <w:rsid w:val="00156DF0"/>
    <w:rsid w:val="00186C1C"/>
    <w:rsid w:val="0020379F"/>
    <w:rsid w:val="00203E84"/>
    <w:rsid w:val="002300B5"/>
    <w:rsid w:val="00236B8A"/>
    <w:rsid w:val="00242D17"/>
    <w:rsid w:val="00250013"/>
    <w:rsid w:val="00251377"/>
    <w:rsid w:val="00296A22"/>
    <w:rsid w:val="002F2D57"/>
    <w:rsid w:val="002F446B"/>
    <w:rsid w:val="00301BBC"/>
    <w:rsid w:val="0031090D"/>
    <w:rsid w:val="003223B1"/>
    <w:rsid w:val="003A5C03"/>
    <w:rsid w:val="003E19D8"/>
    <w:rsid w:val="004151CF"/>
    <w:rsid w:val="004340C4"/>
    <w:rsid w:val="00435F03"/>
    <w:rsid w:val="00467A2C"/>
    <w:rsid w:val="004A73D0"/>
    <w:rsid w:val="004D6348"/>
    <w:rsid w:val="00525076"/>
    <w:rsid w:val="00535CF3"/>
    <w:rsid w:val="0059465E"/>
    <w:rsid w:val="005D4E85"/>
    <w:rsid w:val="005E3895"/>
    <w:rsid w:val="005F7D4A"/>
    <w:rsid w:val="00612FB0"/>
    <w:rsid w:val="006143B6"/>
    <w:rsid w:val="006E4C62"/>
    <w:rsid w:val="00704D17"/>
    <w:rsid w:val="00771ECC"/>
    <w:rsid w:val="008126D6"/>
    <w:rsid w:val="008229A8"/>
    <w:rsid w:val="0082345D"/>
    <w:rsid w:val="00824B04"/>
    <w:rsid w:val="0084253C"/>
    <w:rsid w:val="008444C8"/>
    <w:rsid w:val="008E2C7B"/>
    <w:rsid w:val="008F29ED"/>
    <w:rsid w:val="00942F32"/>
    <w:rsid w:val="009B431C"/>
    <w:rsid w:val="009F43C5"/>
    <w:rsid w:val="00A139C5"/>
    <w:rsid w:val="00A229A5"/>
    <w:rsid w:val="00A64485"/>
    <w:rsid w:val="00A90EAF"/>
    <w:rsid w:val="00A9448D"/>
    <w:rsid w:val="00AA65B6"/>
    <w:rsid w:val="00AB3068"/>
    <w:rsid w:val="00AC0568"/>
    <w:rsid w:val="00AD2D6E"/>
    <w:rsid w:val="00AD3EF1"/>
    <w:rsid w:val="00B1006E"/>
    <w:rsid w:val="00B91CC2"/>
    <w:rsid w:val="00C04C80"/>
    <w:rsid w:val="00C053D1"/>
    <w:rsid w:val="00C2160D"/>
    <w:rsid w:val="00C22CC8"/>
    <w:rsid w:val="00C34324"/>
    <w:rsid w:val="00C6024D"/>
    <w:rsid w:val="00CB7CCA"/>
    <w:rsid w:val="00D25E3E"/>
    <w:rsid w:val="00D7792D"/>
    <w:rsid w:val="00DF4F43"/>
    <w:rsid w:val="00E05E4B"/>
    <w:rsid w:val="00E12E07"/>
    <w:rsid w:val="00E250EF"/>
    <w:rsid w:val="00E34D93"/>
    <w:rsid w:val="00E54F17"/>
    <w:rsid w:val="00E700B7"/>
    <w:rsid w:val="00E76AAD"/>
    <w:rsid w:val="00F03251"/>
    <w:rsid w:val="00F10F5B"/>
    <w:rsid w:val="00F66A66"/>
    <w:rsid w:val="00F67784"/>
    <w:rsid w:val="00FC08A2"/>
    <w:rsid w:val="00FD45F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B525"/>
  <w15:docId w15:val="{26B12CBE-DD19-4E04-A4C3-57EEC22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4A73D0"/>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link w:val="Ttulo3Char"/>
    <w:uiPriority w:val="9"/>
    <w:qFormat/>
    <w:rsid w:val="004A73D0"/>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9B431C"/>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39"/>
    <w:rsid w:val="00F1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3B1"/>
    <w:rPr>
      <w:color w:val="0000FF"/>
      <w:u w:val="single"/>
    </w:rPr>
  </w:style>
  <w:style w:type="character" w:styleId="Forte">
    <w:name w:val="Strong"/>
    <w:basedOn w:val="Fontepargpadro"/>
    <w:uiPriority w:val="22"/>
    <w:qFormat/>
    <w:rsid w:val="0059465E"/>
    <w:rPr>
      <w:b/>
      <w:bCs/>
    </w:rPr>
  </w:style>
  <w:style w:type="character" w:styleId="nfase">
    <w:name w:val="Emphasis"/>
    <w:basedOn w:val="Fontepargpadro"/>
    <w:uiPriority w:val="20"/>
    <w:qFormat/>
    <w:rsid w:val="0059465E"/>
    <w:rPr>
      <w:i/>
      <w:iCs/>
    </w:rPr>
  </w:style>
  <w:style w:type="character" w:styleId="MenoPendente">
    <w:name w:val="Unresolved Mention"/>
    <w:basedOn w:val="Fontepargpadro"/>
    <w:uiPriority w:val="99"/>
    <w:semiHidden/>
    <w:unhideWhenUsed/>
    <w:rsid w:val="008F29ED"/>
    <w:rPr>
      <w:color w:val="605E5C"/>
      <w:shd w:val="clear" w:color="auto" w:fill="E1DFDD"/>
    </w:rPr>
  </w:style>
  <w:style w:type="paragraph" w:styleId="PargrafodaLista">
    <w:name w:val="List Paragraph"/>
    <w:basedOn w:val="Normal"/>
    <w:uiPriority w:val="34"/>
    <w:rsid w:val="006143B6"/>
    <w:pPr>
      <w:ind w:left="720"/>
      <w:contextualSpacing/>
    </w:pPr>
    <w:rPr>
      <w:rFonts w:cs="Mangal"/>
      <w:szCs w:val="21"/>
    </w:rPr>
  </w:style>
  <w:style w:type="character" w:customStyle="1" w:styleId="Ttulo2Char">
    <w:name w:val="Título 2 Char"/>
    <w:basedOn w:val="Fontepargpadro"/>
    <w:link w:val="Ttulo2"/>
    <w:uiPriority w:val="9"/>
    <w:rsid w:val="004A73D0"/>
    <w:rPr>
      <w:b/>
      <w:bCs/>
      <w:sz w:val="36"/>
      <w:szCs w:val="36"/>
    </w:rPr>
  </w:style>
  <w:style w:type="character" w:customStyle="1" w:styleId="Ttulo3Char">
    <w:name w:val="Título 3 Char"/>
    <w:basedOn w:val="Fontepargpadro"/>
    <w:link w:val="Ttulo3"/>
    <w:uiPriority w:val="9"/>
    <w:rsid w:val="004A73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1224">
      <w:bodyDiv w:val="1"/>
      <w:marLeft w:val="0"/>
      <w:marRight w:val="0"/>
      <w:marTop w:val="0"/>
      <w:marBottom w:val="0"/>
      <w:divBdr>
        <w:top w:val="none" w:sz="0" w:space="0" w:color="auto"/>
        <w:left w:val="none" w:sz="0" w:space="0" w:color="auto"/>
        <w:bottom w:val="none" w:sz="0" w:space="0" w:color="auto"/>
        <w:right w:val="none" w:sz="0" w:space="0" w:color="auto"/>
      </w:divBdr>
      <w:divsChild>
        <w:div w:id="381561102">
          <w:marLeft w:val="0"/>
          <w:marRight w:val="0"/>
          <w:marTop w:val="0"/>
          <w:marBottom w:val="0"/>
          <w:divBdr>
            <w:top w:val="none" w:sz="0" w:space="0" w:color="auto"/>
            <w:left w:val="none" w:sz="0" w:space="0" w:color="auto"/>
            <w:bottom w:val="none" w:sz="0" w:space="0" w:color="auto"/>
            <w:right w:val="none" w:sz="0" w:space="0" w:color="auto"/>
          </w:divBdr>
        </w:div>
        <w:div w:id="223874343">
          <w:marLeft w:val="0"/>
          <w:marRight w:val="0"/>
          <w:marTop w:val="0"/>
          <w:marBottom w:val="225"/>
          <w:divBdr>
            <w:top w:val="none" w:sz="0" w:space="0" w:color="auto"/>
            <w:left w:val="none" w:sz="0" w:space="0" w:color="auto"/>
            <w:bottom w:val="none" w:sz="0" w:space="0" w:color="auto"/>
            <w:right w:val="none" w:sz="0" w:space="0" w:color="auto"/>
          </w:divBdr>
        </w:div>
      </w:divsChild>
    </w:div>
    <w:div w:id="728922020">
      <w:bodyDiv w:val="1"/>
      <w:marLeft w:val="0"/>
      <w:marRight w:val="0"/>
      <w:marTop w:val="0"/>
      <w:marBottom w:val="0"/>
      <w:divBdr>
        <w:top w:val="none" w:sz="0" w:space="0" w:color="auto"/>
        <w:left w:val="none" w:sz="0" w:space="0" w:color="auto"/>
        <w:bottom w:val="none" w:sz="0" w:space="0" w:color="auto"/>
        <w:right w:val="none" w:sz="0" w:space="0" w:color="auto"/>
      </w:divBdr>
    </w:div>
    <w:div w:id="977029872">
      <w:bodyDiv w:val="1"/>
      <w:marLeft w:val="0"/>
      <w:marRight w:val="0"/>
      <w:marTop w:val="0"/>
      <w:marBottom w:val="0"/>
      <w:divBdr>
        <w:top w:val="none" w:sz="0" w:space="0" w:color="auto"/>
        <w:left w:val="none" w:sz="0" w:space="0" w:color="auto"/>
        <w:bottom w:val="none" w:sz="0" w:space="0" w:color="auto"/>
        <w:right w:val="none" w:sz="0" w:space="0" w:color="auto"/>
      </w:divBdr>
    </w:div>
    <w:div w:id="1002321960">
      <w:bodyDiv w:val="1"/>
      <w:marLeft w:val="0"/>
      <w:marRight w:val="0"/>
      <w:marTop w:val="0"/>
      <w:marBottom w:val="0"/>
      <w:divBdr>
        <w:top w:val="none" w:sz="0" w:space="0" w:color="auto"/>
        <w:left w:val="none" w:sz="0" w:space="0" w:color="auto"/>
        <w:bottom w:val="none" w:sz="0" w:space="0" w:color="auto"/>
        <w:right w:val="none" w:sz="0" w:space="0" w:color="auto"/>
      </w:divBdr>
    </w:div>
    <w:div w:id="1211915206">
      <w:bodyDiv w:val="1"/>
      <w:marLeft w:val="0"/>
      <w:marRight w:val="0"/>
      <w:marTop w:val="0"/>
      <w:marBottom w:val="0"/>
      <w:divBdr>
        <w:top w:val="none" w:sz="0" w:space="0" w:color="auto"/>
        <w:left w:val="none" w:sz="0" w:space="0" w:color="auto"/>
        <w:bottom w:val="none" w:sz="0" w:space="0" w:color="auto"/>
        <w:right w:val="none" w:sz="0" w:space="0" w:color="auto"/>
      </w:divBdr>
    </w:div>
    <w:div w:id="1440881107">
      <w:bodyDiv w:val="1"/>
      <w:marLeft w:val="0"/>
      <w:marRight w:val="0"/>
      <w:marTop w:val="0"/>
      <w:marBottom w:val="0"/>
      <w:divBdr>
        <w:top w:val="none" w:sz="0" w:space="0" w:color="auto"/>
        <w:left w:val="none" w:sz="0" w:space="0" w:color="auto"/>
        <w:bottom w:val="none" w:sz="0" w:space="0" w:color="auto"/>
        <w:right w:val="none" w:sz="0" w:space="0" w:color="auto"/>
      </w:divBdr>
    </w:div>
    <w:div w:id="1448431860">
      <w:bodyDiv w:val="1"/>
      <w:marLeft w:val="0"/>
      <w:marRight w:val="0"/>
      <w:marTop w:val="0"/>
      <w:marBottom w:val="0"/>
      <w:divBdr>
        <w:top w:val="none" w:sz="0" w:space="0" w:color="auto"/>
        <w:left w:val="none" w:sz="0" w:space="0" w:color="auto"/>
        <w:bottom w:val="none" w:sz="0" w:space="0" w:color="auto"/>
        <w:right w:val="none" w:sz="0" w:space="0" w:color="auto"/>
      </w:divBdr>
    </w:div>
    <w:div w:id="1526747812">
      <w:bodyDiv w:val="1"/>
      <w:marLeft w:val="0"/>
      <w:marRight w:val="0"/>
      <w:marTop w:val="0"/>
      <w:marBottom w:val="0"/>
      <w:divBdr>
        <w:top w:val="none" w:sz="0" w:space="0" w:color="auto"/>
        <w:left w:val="none" w:sz="0" w:space="0" w:color="auto"/>
        <w:bottom w:val="none" w:sz="0" w:space="0" w:color="auto"/>
        <w:right w:val="none" w:sz="0" w:space="0" w:color="auto"/>
      </w:divBdr>
    </w:div>
    <w:div w:id="1713529274">
      <w:bodyDiv w:val="1"/>
      <w:marLeft w:val="0"/>
      <w:marRight w:val="0"/>
      <w:marTop w:val="0"/>
      <w:marBottom w:val="0"/>
      <w:divBdr>
        <w:top w:val="none" w:sz="0" w:space="0" w:color="auto"/>
        <w:left w:val="none" w:sz="0" w:space="0" w:color="auto"/>
        <w:bottom w:val="none" w:sz="0" w:space="0" w:color="auto"/>
        <w:right w:val="none" w:sz="0" w:space="0" w:color="auto"/>
      </w:divBdr>
    </w:div>
    <w:div w:id="1770157990">
      <w:bodyDiv w:val="1"/>
      <w:marLeft w:val="0"/>
      <w:marRight w:val="0"/>
      <w:marTop w:val="0"/>
      <w:marBottom w:val="0"/>
      <w:divBdr>
        <w:top w:val="none" w:sz="0" w:space="0" w:color="auto"/>
        <w:left w:val="none" w:sz="0" w:space="0" w:color="auto"/>
        <w:bottom w:val="none" w:sz="0" w:space="0" w:color="auto"/>
        <w:right w:val="none" w:sz="0" w:space="0" w:color="auto"/>
      </w:divBdr>
    </w:div>
    <w:div w:id="182258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u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3</TotalTime>
  <Pages>3</Pages>
  <Words>387</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dc:creator>
  <dc:description/>
  <cp:lastModifiedBy>Matheus</cp:lastModifiedBy>
  <cp:revision>2</cp:revision>
  <cp:lastPrinted>2012-02-10T19:10:00Z</cp:lastPrinted>
  <dcterms:created xsi:type="dcterms:W3CDTF">2020-11-24T21:43:00Z</dcterms:created>
  <dcterms:modified xsi:type="dcterms:W3CDTF">2020-11-24T21:43:00Z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