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2731" w:rsidRDefault="009B2731" w:rsidP="00347A71">
      <w:pPr>
        <w:pStyle w:val="01Ttulo-IEIJ"/>
        <w:rPr>
          <w:sz w:val="32"/>
          <w:szCs w:val="32"/>
        </w:rPr>
      </w:pPr>
    </w:p>
    <w:p w:rsidR="00AF2FB0" w:rsidRDefault="0031618D" w:rsidP="00347A71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>formatura – redação</w:t>
      </w:r>
    </w:p>
    <w:p w:rsidR="0031618D" w:rsidRPr="0031618D" w:rsidRDefault="0031618D" w:rsidP="0031618D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11111"/>
          <w:sz w:val="32"/>
          <w:szCs w:val="32"/>
        </w:rPr>
      </w:pPr>
      <w:r w:rsidRPr="0031618D">
        <w:rPr>
          <w:rFonts w:ascii="Helvetica" w:hAnsi="Helvetica" w:cs="Helvetica"/>
          <w:color w:val="111111"/>
          <w:sz w:val="32"/>
          <w:szCs w:val="32"/>
        </w:rPr>
        <w:t>'</w:t>
      </w:r>
      <w:proofErr w:type="spellStart"/>
      <w:r w:rsidRPr="0031618D">
        <w:rPr>
          <w:rFonts w:ascii="Helvetica" w:hAnsi="Helvetica" w:cs="Helvetica"/>
          <w:color w:val="111111"/>
          <w:sz w:val="32"/>
          <w:szCs w:val="32"/>
        </w:rPr>
        <w:t>Lockdown</w:t>
      </w:r>
      <w:proofErr w:type="spellEnd"/>
      <w:r w:rsidRPr="0031618D">
        <w:rPr>
          <w:rFonts w:ascii="Helvetica" w:hAnsi="Helvetica" w:cs="Helvetica"/>
          <w:color w:val="111111"/>
          <w:sz w:val="32"/>
          <w:szCs w:val="32"/>
        </w:rPr>
        <w:t>' é eleita a palavra do ano 2020 pelo dicionário Collins</w:t>
      </w:r>
    </w:p>
    <w:p w:rsidR="0031618D" w:rsidRPr="0031618D" w:rsidRDefault="0031618D" w:rsidP="0031618D">
      <w:pPr>
        <w:pStyle w:val="03Texto-IEIJ"/>
      </w:pPr>
      <w:r w:rsidRPr="0031618D">
        <w:t>Palavra em inglês também foi adotada no Brasil, e pode ser traduzida como a forma mais restritiva do 'confinamento'.</w:t>
      </w:r>
    </w:p>
    <w:p w:rsidR="0031618D" w:rsidRDefault="0031618D" w:rsidP="0031618D">
      <w:pPr>
        <w:pStyle w:val="03Texto-IEIJ"/>
      </w:pPr>
      <w:r w:rsidRPr="0031618D">
        <w:rPr>
          <w:szCs w:val="27"/>
        </w:rPr>
        <w:t>Por G1</w:t>
      </w:r>
      <w:r>
        <w:rPr>
          <w:szCs w:val="27"/>
        </w:rPr>
        <w:t xml:space="preserve">, </w:t>
      </w:r>
      <w:r w:rsidRPr="0031618D">
        <w:rPr>
          <w:szCs w:val="27"/>
        </w:rPr>
        <w:t>10/11/2020</w:t>
      </w:r>
    </w:p>
    <w:p w:rsidR="0031618D" w:rsidRDefault="0031618D" w:rsidP="0031618D">
      <w:pPr>
        <w:pStyle w:val="Corpodetexto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591490" cy="6457950"/>
            <wp:effectExtent l="19050" t="0" r="0" b="0"/>
            <wp:docPr id="1" name="Imagem 1" descr="Colins elege 'lockdown' como a palavra do ano de 2020 — Foto: Reprodução/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ins elege 'lockdown' como a palavra do ano de 2020 — Foto: Reprodução/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045" cy="6460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8D" w:rsidRDefault="0031618D" w:rsidP="0031618D">
      <w:pPr>
        <w:pStyle w:val="Corpodetexto"/>
        <w:jc w:val="center"/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</w:pPr>
      <w:proofErr w:type="spellStart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Colins</w:t>
      </w:r>
      <w:proofErr w:type="spellEnd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 xml:space="preserve"> elege '</w:t>
      </w:r>
      <w:proofErr w:type="spellStart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lockdown</w:t>
      </w:r>
      <w:proofErr w:type="spellEnd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' como a palavra do ano de 2020 — Foto: Reprodução/</w:t>
      </w:r>
      <w:proofErr w:type="spellStart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Twitter</w:t>
      </w:r>
      <w:proofErr w:type="spellEnd"/>
    </w:p>
    <w:p w:rsidR="0031618D" w:rsidRPr="0031618D" w:rsidRDefault="0031618D" w:rsidP="0031618D">
      <w:pPr>
        <w:pStyle w:val="03Texto-IEIJ"/>
        <w:ind w:firstLine="709"/>
        <w:jc w:val="both"/>
      </w:pPr>
      <w:r w:rsidRPr="0031618D">
        <w:rPr>
          <w:rStyle w:val="highlight"/>
          <w:bdr w:val="none" w:sz="0" w:space="0" w:color="auto" w:frame="1"/>
        </w:rPr>
        <w:lastRenderedPageBreak/>
        <w:t>"</w:t>
      </w:r>
      <w:proofErr w:type="spellStart"/>
      <w:r w:rsidRPr="0031618D">
        <w:rPr>
          <w:rStyle w:val="highlight"/>
          <w:bdr w:val="none" w:sz="0" w:space="0" w:color="auto" w:frame="1"/>
        </w:rPr>
        <w:t>Lockdown</w:t>
      </w:r>
      <w:proofErr w:type="spellEnd"/>
      <w:r w:rsidRPr="0031618D">
        <w:rPr>
          <w:rStyle w:val="highlight"/>
          <w:bdr w:val="none" w:sz="0" w:space="0" w:color="auto" w:frame="1"/>
        </w:rPr>
        <w:t xml:space="preserve">" foi eleita </w:t>
      </w:r>
      <w:proofErr w:type="gramStart"/>
      <w:r w:rsidRPr="0031618D">
        <w:rPr>
          <w:rStyle w:val="highlight"/>
          <w:bdr w:val="none" w:sz="0" w:space="0" w:color="auto" w:frame="1"/>
        </w:rPr>
        <w:t>a</w:t>
      </w:r>
      <w:proofErr w:type="gramEnd"/>
      <w:r w:rsidRPr="0031618D">
        <w:rPr>
          <w:rStyle w:val="highlight"/>
          <w:bdr w:val="none" w:sz="0" w:space="0" w:color="auto" w:frame="1"/>
        </w:rPr>
        <w:t> palavra do ano 2020 pelo grupo que publica o dicionário Collins</w:t>
      </w:r>
      <w:r w:rsidRPr="0031618D">
        <w:t xml:space="preserve">. Ela significa a medida mais restritiva adotada por vários governos ao redor do mundo para limitar a disseminação do novo </w:t>
      </w:r>
      <w:proofErr w:type="spellStart"/>
      <w:r w:rsidRPr="0031618D">
        <w:t>coronavírus</w:t>
      </w:r>
      <w:proofErr w:type="spellEnd"/>
      <w:r w:rsidRPr="0031618D">
        <w:t xml:space="preserve">. O Collins registrou mais de 250 mil usos do termo em 2020, contra apenas </w:t>
      </w:r>
      <w:proofErr w:type="gramStart"/>
      <w:r w:rsidRPr="0031618D">
        <w:t>4</w:t>
      </w:r>
      <w:proofErr w:type="gramEnd"/>
      <w:r w:rsidRPr="0031618D">
        <w:t xml:space="preserve"> mil no ano passado.</w:t>
      </w:r>
    </w:p>
    <w:p w:rsidR="0031618D" w:rsidRPr="0031618D" w:rsidRDefault="0031618D" w:rsidP="0031618D">
      <w:pPr>
        <w:pStyle w:val="03Texto-IEIJ"/>
        <w:ind w:firstLine="709"/>
        <w:jc w:val="both"/>
      </w:pPr>
      <w:r w:rsidRPr="0031618D">
        <w:t>A palavra em inglês também foi adotada no Brasil, e pode ser traduzida por "confinamento". Por aqui, "</w:t>
      </w:r>
      <w:proofErr w:type="spellStart"/>
      <w:r w:rsidRPr="0031618D">
        <w:t>lockdown</w:t>
      </w:r>
      <w:proofErr w:type="spellEnd"/>
      <w:r w:rsidRPr="0031618D">
        <w:t>" foi usado como sendo a mais rigorosa medida de restrição de circulação de pessoas e de fechamento de comércios e serviços.</w:t>
      </w:r>
    </w:p>
    <w:p w:rsidR="0031618D" w:rsidRPr="0031618D" w:rsidRDefault="0031618D" w:rsidP="0031618D">
      <w:pPr>
        <w:pStyle w:val="03Texto-IEIJ"/>
        <w:ind w:firstLine="709"/>
        <w:jc w:val="both"/>
      </w:pPr>
      <w:r w:rsidRPr="0031618D">
        <w:t xml:space="preserve">Veja as diferenças dos termos relacionados à reação à pandemia de </w:t>
      </w:r>
      <w:proofErr w:type="spellStart"/>
      <w:r w:rsidRPr="0031618D">
        <w:t>Covid</w:t>
      </w:r>
      <w:proofErr w:type="spellEnd"/>
      <w:r w:rsidRPr="0031618D">
        <w:t>-19:</w:t>
      </w:r>
    </w:p>
    <w:p w:rsidR="0031618D" w:rsidRPr="0031618D" w:rsidRDefault="0031618D" w:rsidP="0031618D">
      <w:pPr>
        <w:pStyle w:val="03Texto-IEIJ"/>
        <w:jc w:val="both"/>
      </w:pPr>
      <w:r w:rsidRPr="0031618D">
        <w:rPr>
          <w:rStyle w:val="Forte"/>
          <w:b w:val="0"/>
          <w:bCs w:val="0"/>
          <w:bdr w:val="none" w:sz="0" w:space="0" w:color="auto" w:frame="1"/>
        </w:rPr>
        <w:t>Isolamento social </w:t>
      </w:r>
      <w:r w:rsidRPr="0031618D">
        <w:t xml:space="preserve">– é, em princípio, uma sugestão preventiva para todos para que as pessoas fiquem em </w:t>
      </w:r>
      <w:proofErr w:type="gramStart"/>
      <w:r w:rsidRPr="0031618D">
        <w:t>casa</w:t>
      </w:r>
      <w:proofErr w:type="gramEnd"/>
    </w:p>
    <w:p w:rsidR="0031618D" w:rsidRPr="0031618D" w:rsidRDefault="0031618D" w:rsidP="0031618D">
      <w:pPr>
        <w:pStyle w:val="03Texto-IEIJ"/>
        <w:jc w:val="both"/>
      </w:pPr>
      <w:r w:rsidRPr="0031618D">
        <w:rPr>
          <w:rStyle w:val="Forte"/>
          <w:b w:val="0"/>
          <w:bCs w:val="0"/>
          <w:bdr w:val="none" w:sz="0" w:space="0" w:color="auto" w:frame="1"/>
        </w:rPr>
        <w:t>Quarentena </w:t>
      </w:r>
      <w:r w:rsidRPr="0031618D">
        <w:t>– é uma determinação oficial de isolamento decretada por um governo</w:t>
      </w:r>
    </w:p>
    <w:p w:rsidR="0031618D" w:rsidRPr="0031618D" w:rsidRDefault="0031618D" w:rsidP="0031618D">
      <w:pPr>
        <w:pStyle w:val="03Texto-IEIJ"/>
        <w:jc w:val="both"/>
      </w:pPr>
      <w:proofErr w:type="spellStart"/>
      <w:r w:rsidRPr="0031618D">
        <w:rPr>
          <w:rStyle w:val="Forte"/>
          <w:b w:val="0"/>
          <w:bCs w:val="0"/>
          <w:bdr w:val="none" w:sz="0" w:space="0" w:color="auto" w:frame="1"/>
        </w:rPr>
        <w:t>Lockdown</w:t>
      </w:r>
      <w:proofErr w:type="spellEnd"/>
      <w:r w:rsidRPr="0031618D">
        <w:rPr>
          <w:rStyle w:val="Forte"/>
          <w:b w:val="0"/>
          <w:bCs w:val="0"/>
          <w:bdr w:val="none" w:sz="0" w:space="0" w:color="auto" w:frame="1"/>
        </w:rPr>
        <w:t> </w:t>
      </w:r>
      <w:r w:rsidRPr="0031618D">
        <w:t>– é uma medida de bloqueio total que, em geral, inclui também o fechamento de vias e proíbe deslocamentos e viagens não essenciais. </w:t>
      </w:r>
      <w:hyperlink r:id="rId8" w:history="1">
        <w:r w:rsidRPr="0031618D">
          <w:rPr>
            <w:rStyle w:val="Hyperlink"/>
            <w:color w:val="auto"/>
            <w:u w:val="none"/>
            <w:bdr w:val="none" w:sz="0" w:space="0" w:color="auto" w:frame="1"/>
          </w:rPr>
          <w:t>Entenda o que é '</w:t>
        </w:r>
        <w:proofErr w:type="spellStart"/>
        <w:r w:rsidRPr="0031618D">
          <w:rPr>
            <w:rStyle w:val="Hyperlink"/>
            <w:color w:val="auto"/>
            <w:u w:val="none"/>
            <w:bdr w:val="none" w:sz="0" w:space="0" w:color="auto" w:frame="1"/>
          </w:rPr>
          <w:t>lockdown</w:t>
        </w:r>
        <w:proofErr w:type="spellEnd"/>
        <w:r w:rsidRPr="0031618D">
          <w:rPr>
            <w:rStyle w:val="Hyperlink"/>
            <w:color w:val="auto"/>
            <w:u w:val="none"/>
            <w:bdr w:val="none" w:sz="0" w:space="0" w:color="auto" w:frame="1"/>
          </w:rPr>
          <w:t>'</w:t>
        </w:r>
        <w:proofErr w:type="gramStart"/>
      </w:hyperlink>
      <w:proofErr w:type="gramEnd"/>
    </w:p>
    <w:p w:rsidR="0031618D" w:rsidRPr="0031618D" w:rsidRDefault="0031618D" w:rsidP="0031618D">
      <w:pPr>
        <w:pStyle w:val="03Texto-IEIJ"/>
        <w:ind w:firstLine="709"/>
        <w:jc w:val="both"/>
      </w:pPr>
      <w:r w:rsidRPr="0031618D">
        <w:t>A palavra "</w:t>
      </w:r>
      <w:proofErr w:type="spellStart"/>
      <w:r w:rsidRPr="0031618D">
        <w:t>lockdown</w:t>
      </w:r>
      <w:proofErr w:type="spellEnd"/>
      <w:r w:rsidRPr="0031618D">
        <w:t>" aparece em uma lista de dez verbetes - vários deles relacionadas à pandemia - estabelecida pelos lexicógrafos de Collins, que estudam a evolução da língua inglesa.</w:t>
      </w:r>
    </w:p>
    <w:p w:rsidR="0031618D" w:rsidRPr="0031618D" w:rsidRDefault="0031618D" w:rsidP="0031618D">
      <w:pPr>
        <w:pStyle w:val="03Texto-IEIJ"/>
        <w:ind w:firstLine="709"/>
        <w:jc w:val="both"/>
      </w:pPr>
      <w:r w:rsidRPr="0031618D">
        <w:t xml:space="preserve">"A língua reflete o mundo ao nosso redor e 2020 foi dominado pela pandemia global", disse Helen </w:t>
      </w:r>
      <w:proofErr w:type="spellStart"/>
      <w:r w:rsidRPr="0031618D">
        <w:t>Newstead</w:t>
      </w:r>
      <w:proofErr w:type="spellEnd"/>
      <w:r w:rsidRPr="0031618D">
        <w:t>, consultora de conteúdo linguístico do Collins, em um comunicado. "Escolhemos '</w:t>
      </w:r>
      <w:proofErr w:type="spellStart"/>
      <w:r w:rsidRPr="0031618D">
        <w:t>lockdown</w:t>
      </w:r>
      <w:proofErr w:type="spellEnd"/>
      <w:r w:rsidRPr="0031618D">
        <w:t>' como a palavra do ano porque resume uma experiência compartilhada por bilhões de pessoas que tiveram que restringir seu cotidiano para deter o vírus", acrescentou.</w:t>
      </w:r>
    </w:p>
    <w:p w:rsidR="0031618D" w:rsidRPr="0031618D" w:rsidRDefault="0031618D" w:rsidP="0031618D">
      <w:pPr>
        <w:pStyle w:val="03Texto-IEIJ"/>
        <w:jc w:val="both"/>
      </w:pPr>
      <w:r w:rsidRPr="0031618D">
        <w:rPr>
          <w:noProof/>
          <w:szCs w:val="27"/>
          <w:lang w:eastAsia="pt-BR" w:bidi="ar-SA"/>
        </w:rPr>
        <w:drawing>
          <wp:inline distT="0" distB="0" distL="0" distR="0">
            <wp:extent cx="6057900" cy="4038600"/>
            <wp:effectExtent l="19050" t="0" r="0" b="0"/>
            <wp:docPr id="4" name="Imagem 4" descr="Praça do Trocadero, que tem vista para a Torre Eiffel, em Paris, ficou vazia após o governo determinar confinamento em toda a França  — Foto: Ludovic Marin / A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aça do Trocadero, que tem vista para a Torre Eiffel, em Paris, ficou vazia após o governo determinar confinamento em toda a França  — Foto: Ludovic Marin / AF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8D" w:rsidRPr="0031618D" w:rsidRDefault="0031618D" w:rsidP="0031618D">
      <w:pPr>
        <w:pStyle w:val="03Texto-IEIJ"/>
        <w:jc w:val="both"/>
        <w:rPr>
          <w:i/>
          <w:szCs w:val="27"/>
        </w:rPr>
      </w:pPr>
      <w:r w:rsidRPr="0031618D">
        <w:rPr>
          <w:i/>
          <w:szCs w:val="27"/>
        </w:rPr>
        <w:t xml:space="preserve">Praça do </w:t>
      </w:r>
      <w:proofErr w:type="spellStart"/>
      <w:r w:rsidRPr="0031618D">
        <w:rPr>
          <w:i/>
          <w:szCs w:val="27"/>
        </w:rPr>
        <w:t>Trocadero</w:t>
      </w:r>
      <w:proofErr w:type="spellEnd"/>
      <w:r w:rsidRPr="0031618D">
        <w:rPr>
          <w:i/>
          <w:szCs w:val="27"/>
        </w:rPr>
        <w:t xml:space="preserve">, que tem vista para a Torre Eiffel, em Paris, ficou vazia após o governo determinar confinamento em toda a França — Foto: </w:t>
      </w:r>
      <w:proofErr w:type="spellStart"/>
      <w:r w:rsidRPr="0031618D">
        <w:rPr>
          <w:i/>
          <w:szCs w:val="27"/>
        </w:rPr>
        <w:t>Ludovic</w:t>
      </w:r>
      <w:proofErr w:type="spellEnd"/>
      <w:r w:rsidRPr="0031618D">
        <w:rPr>
          <w:i/>
          <w:szCs w:val="27"/>
        </w:rPr>
        <w:t xml:space="preserve"> Marin / </w:t>
      </w:r>
      <w:proofErr w:type="gramStart"/>
      <w:r w:rsidRPr="0031618D">
        <w:rPr>
          <w:i/>
          <w:szCs w:val="27"/>
        </w:rPr>
        <w:t>AFP</w:t>
      </w:r>
      <w:proofErr w:type="gramEnd"/>
    </w:p>
    <w:p w:rsidR="0031618D" w:rsidRPr="0031618D" w:rsidRDefault="0031618D" w:rsidP="0031618D">
      <w:pPr>
        <w:pStyle w:val="03Texto-IEIJ"/>
        <w:ind w:firstLine="709"/>
        <w:jc w:val="both"/>
        <w:rPr>
          <w:szCs w:val="27"/>
        </w:rPr>
      </w:pPr>
      <w:r w:rsidRPr="0031618D">
        <w:lastRenderedPageBreak/>
        <w:t xml:space="preserve">No Reino Unido, um dos países mais afetados pela pandemia na Europa, com mais de 49 mil mortes, os habitantes da Inglaterra estão novamente confinados desde </w:t>
      </w:r>
      <w:proofErr w:type="gramStart"/>
      <w:r w:rsidRPr="0031618D">
        <w:t>5</w:t>
      </w:r>
      <w:proofErr w:type="gramEnd"/>
      <w:r w:rsidRPr="0031618D">
        <w:t xml:space="preserve"> de novembro, por um mês, após terem vivido um primeiro confinamento decretado no final de março.</w:t>
      </w:r>
    </w:p>
    <w:p w:rsidR="0031618D" w:rsidRPr="0031618D" w:rsidRDefault="0031618D" w:rsidP="0031618D">
      <w:pPr>
        <w:pStyle w:val="03Texto-IEIJ"/>
        <w:ind w:firstLine="709"/>
        <w:jc w:val="both"/>
      </w:pPr>
      <w:r w:rsidRPr="0031618D">
        <w:t>A lista inclui outros termos associados à pandemia, como o previsível</w:t>
      </w:r>
      <w:r w:rsidRPr="0031618D">
        <w:rPr>
          <w:rStyle w:val="highlight"/>
          <w:bdr w:val="none" w:sz="0" w:space="0" w:color="auto" w:frame="1"/>
        </w:rPr>
        <w:t> "</w:t>
      </w:r>
      <w:proofErr w:type="spellStart"/>
      <w:r w:rsidRPr="0031618D">
        <w:rPr>
          <w:rStyle w:val="highlight"/>
          <w:bdr w:val="none" w:sz="0" w:space="0" w:color="auto" w:frame="1"/>
        </w:rPr>
        <w:t>coronavírus</w:t>
      </w:r>
      <w:proofErr w:type="spellEnd"/>
      <w:r w:rsidRPr="0031618D">
        <w:rPr>
          <w:rStyle w:val="highlight"/>
          <w:bdr w:val="none" w:sz="0" w:space="0" w:color="auto" w:frame="1"/>
        </w:rPr>
        <w:t>",</w:t>
      </w:r>
      <w:r w:rsidRPr="0031618D">
        <w:t> assim como </w:t>
      </w:r>
      <w:r w:rsidRPr="0031618D">
        <w:rPr>
          <w:rStyle w:val="highlight"/>
          <w:bdr w:val="none" w:sz="0" w:space="0" w:color="auto" w:frame="1"/>
        </w:rPr>
        <w:t xml:space="preserve">"social </w:t>
      </w:r>
      <w:proofErr w:type="spellStart"/>
      <w:r w:rsidRPr="0031618D">
        <w:rPr>
          <w:rStyle w:val="highlight"/>
          <w:bdr w:val="none" w:sz="0" w:space="0" w:color="auto" w:frame="1"/>
        </w:rPr>
        <w:t>distancing</w:t>
      </w:r>
      <w:proofErr w:type="spellEnd"/>
      <w:r w:rsidRPr="0031618D">
        <w:rPr>
          <w:rStyle w:val="highlight"/>
          <w:bdr w:val="none" w:sz="0" w:space="0" w:color="auto" w:frame="1"/>
        </w:rPr>
        <w:t>"</w:t>
      </w:r>
      <w:r w:rsidRPr="0031618D">
        <w:t> (distanciamento social), </w:t>
      </w:r>
      <w:r w:rsidRPr="0031618D">
        <w:rPr>
          <w:rStyle w:val="highlight"/>
          <w:bdr w:val="none" w:sz="0" w:space="0" w:color="auto" w:frame="1"/>
        </w:rPr>
        <w:t>"</w:t>
      </w:r>
      <w:proofErr w:type="spellStart"/>
      <w:r w:rsidRPr="0031618D">
        <w:rPr>
          <w:rStyle w:val="highlight"/>
          <w:bdr w:val="none" w:sz="0" w:space="0" w:color="auto" w:frame="1"/>
        </w:rPr>
        <w:t>self-isolate</w:t>
      </w:r>
      <w:proofErr w:type="spellEnd"/>
      <w:r w:rsidRPr="0031618D">
        <w:t>" (</w:t>
      </w:r>
      <w:proofErr w:type="spellStart"/>
      <w:proofErr w:type="gramStart"/>
      <w:r w:rsidRPr="0031618D">
        <w:t>auto-isolamento</w:t>
      </w:r>
      <w:proofErr w:type="spellEnd"/>
      <w:proofErr w:type="gramEnd"/>
      <w:r w:rsidRPr="0031618D">
        <w:t>), "</w:t>
      </w:r>
      <w:proofErr w:type="spellStart"/>
      <w:r w:rsidRPr="0031618D">
        <w:rPr>
          <w:rStyle w:val="highlight"/>
          <w:bdr w:val="none" w:sz="0" w:space="0" w:color="auto" w:frame="1"/>
        </w:rPr>
        <w:t>key</w:t>
      </w:r>
      <w:proofErr w:type="spellEnd"/>
      <w:r w:rsidRPr="0031618D">
        <w:rPr>
          <w:rStyle w:val="highlight"/>
          <w:bdr w:val="none" w:sz="0" w:space="0" w:color="auto" w:frame="1"/>
        </w:rPr>
        <w:t xml:space="preserve"> </w:t>
      </w:r>
      <w:proofErr w:type="spellStart"/>
      <w:r w:rsidRPr="0031618D">
        <w:rPr>
          <w:rStyle w:val="highlight"/>
          <w:bdr w:val="none" w:sz="0" w:space="0" w:color="auto" w:frame="1"/>
        </w:rPr>
        <w:t>worker</w:t>
      </w:r>
      <w:proofErr w:type="spellEnd"/>
      <w:r w:rsidRPr="0031618D">
        <w:rPr>
          <w:rStyle w:val="highlight"/>
          <w:bdr w:val="none" w:sz="0" w:space="0" w:color="auto" w:frame="1"/>
        </w:rPr>
        <w:t>"</w:t>
      </w:r>
      <w:r w:rsidRPr="0031618D">
        <w:t> (trabalhador essencial) e "</w:t>
      </w:r>
      <w:proofErr w:type="spellStart"/>
      <w:r w:rsidRPr="0031618D">
        <w:rPr>
          <w:rStyle w:val="highlight"/>
          <w:bdr w:val="none" w:sz="0" w:space="0" w:color="auto" w:frame="1"/>
        </w:rPr>
        <w:t>furlough</w:t>
      </w:r>
      <w:proofErr w:type="spellEnd"/>
      <w:r w:rsidRPr="0031618D">
        <w:t>" (licença de trabalho, forçada ou permitida).</w:t>
      </w:r>
    </w:p>
    <w:p w:rsidR="0031618D" w:rsidRPr="0031618D" w:rsidRDefault="0031618D" w:rsidP="0031618D">
      <w:pPr>
        <w:pStyle w:val="03Texto-IEIJ"/>
        <w:jc w:val="center"/>
      </w:pPr>
      <w:r w:rsidRPr="0031618D">
        <w:rPr>
          <w:noProof/>
          <w:szCs w:val="27"/>
          <w:lang w:eastAsia="pt-BR" w:bidi="ar-SA"/>
        </w:rPr>
        <w:drawing>
          <wp:inline distT="0" distB="0" distL="0" distR="0">
            <wp:extent cx="4057650" cy="2286000"/>
            <wp:effectExtent l="19050" t="0" r="0" b="0"/>
            <wp:docPr id="5" name="Imagem 5" descr="Entenda algumas das expressões mais usadas na pandemia do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tenda algumas das expressões mais usadas na pandemia do covid-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8D" w:rsidRPr="0031618D" w:rsidRDefault="0031618D" w:rsidP="0031618D">
      <w:pPr>
        <w:pStyle w:val="03Texto-IEIJ"/>
        <w:jc w:val="center"/>
        <w:rPr>
          <w:i/>
          <w:szCs w:val="21"/>
        </w:rPr>
      </w:pPr>
      <w:r w:rsidRPr="0031618D">
        <w:rPr>
          <w:i/>
          <w:szCs w:val="27"/>
        </w:rPr>
        <w:t xml:space="preserve">Entenda algumas das expressões mais usadas na pandemia do </w:t>
      </w:r>
      <w:proofErr w:type="spellStart"/>
      <w:r w:rsidRPr="0031618D">
        <w:rPr>
          <w:i/>
          <w:szCs w:val="27"/>
        </w:rPr>
        <w:t>covid</w:t>
      </w:r>
      <w:proofErr w:type="spellEnd"/>
      <w:r w:rsidRPr="0031618D">
        <w:rPr>
          <w:i/>
          <w:szCs w:val="27"/>
        </w:rPr>
        <w:t>-19</w:t>
      </w:r>
    </w:p>
    <w:p w:rsidR="0031618D" w:rsidRPr="0031618D" w:rsidRDefault="0031618D" w:rsidP="0031618D">
      <w:pPr>
        <w:pStyle w:val="03Texto-IEIJ"/>
        <w:jc w:val="both"/>
        <w:rPr>
          <w:szCs w:val="27"/>
        </w:rPr>
      </w:pPr>
      <w:r w:rsidRPr="0031618D">
        <w:t xml:space="preserve">Black </w:t>
      </w:r>
      <w:proofErr w:type="spellStart"/>
      <w:r w:rsidRPr="0031618D">
        <w:t>Lives</w:t>
      </w:r>
      <w:proofErr w:type="spellEnd"/>
      <w:r w:rsidRPr="0031618D">
        <w:t xml:space="preserve"> </w:t>
      </w:r>
      <w:proofErr w:type="spellStart"/>
      <w:r w:rsidRPr="0031618D">
        <w:t>Matter</w:t>
      </w:r>
      <w:proofErr w:type="spellEnd"/>
    </w:p>
    <w:p w:rsidR="0031618D" w:rsidRPr="0031618D" w:rsidRDefault="0031618D" w:rsidP="0031618D">
      <w:pPr>
        <w:pStyle w:val="03Texto-IEIJ"/>
        <w:ind w:firstLine="709"/>
        <w:jc w:val="both"/>
      </w:pPr>
      <w:r w:rsidRPr="0031618D">
        <w:t>Também se destaca a sigla </w:t>
      </w:r>
      <w:r w:rsidRPr="0031618D">
        <w:rPr>
          <w:rStyle w:val="highlight"/>
          <w:bdr w:val="none" w:sz="0" w:space="0" w:color="auto" w:frame="1"/>
        </w:rPr>
        <w:t>"BLM"</w:t>
      </w:r>
      <w:r w:rsidRPr="0031618D">
        <w:t xml:space="preserve">, que se </w:t>
      </w:r>
      <w:proofErr w:type="gramStart"/>
      <w:r w:rsidRPr="0031618D">
        <w:t>refere</w:t>
      </w:r>
      <w:proofErr w:type="gramEnd"/>
      <w:r w:rsidRPr="0031618D">
        <w:t xml:space="preserve"> a outro acontecimento do ano, as manifestações do </w:t>
      </w:r>
      <w:r w:rsidRPr="0031618D">
        <w:rPr>
          <w:rStyle w:val="highlight"/>
          <w:bdr w:val="none" w:sz="0" w:space="0" w:color="auto" w:frame="1"/>
        </w:rPr>
        <w:t xml:space="preserve">movimento americano "Black </w:t>
      </w:r>
      <w:proofErr w:type="spellStart"/>
      <w:r w:rsidRPr="0031618D">
        <w:rPr>
          <w:rStyle w:val="highlight"/>
          <w:bdr w:val="none" w:sz="0" w:space="0" w:color="auto" w:frame="1"/>
        </w:rPr>
        <w:t>Lives</w:t>
      </w:r>
      <w:proofErr w:type="spellEnd"/>
      <w:r w:rsidRPr="0031618D">
        <w:rPr>
          <w:rStyle w:val="highlight"/>
          <w:bdr w:val="none" w:sz="0" w:space="0" w:color="auto" w:frame="1"/>
        </w:rPr>
        <w:t xml:space="preserve"> </w:t>
      </w:r>
      <w:proofErr w:type="spellStart"/>
      <w:r w:rsidRPr="0031618D">
        <w:rPr>
          <w:rStyle w:val="highlight"/>
          <w:bdr w:val="none" w:sz="0" w:space="0" w:color="auto" w:frame="1"/>
        </w:rPr>
        <w:t>Matter</w:t>
      </w:r>
      <w:proofErr w:type="spellEnd"/>
      <w:r w:rsidRPr="0031618D">
        <w:rPr>
          <w:rStyle w:val="highlight"/>
          <w:bdr w:val="none" w:sz="0" w:space="0" w:color="auto" w:frame="1"/>
        </w:rPr>
        <w:t>" </w:t>
      </w:r>
      <w:r w:rsidRPr="0031618D">
        <w:t>(Vidas Negras Importam) ocorridas </w:t>
      </w:r>
      <w:hyperlink r:id="rId11" w:history="1">
        <w:r w:rsidRPr="0031618D">
          <w:rPr>
            <w:rStyle w:val="Hyperlink"/>
            <w:color w:val="auto"/>
            <w:u w:val="none"/>
            <w:bdr w:val="none" w:sz="0" w:space="0" w:color="auto" w:frame="1"/>
          </w:rPr>
          <w:t xml:space="preserve">após a morte de George </w:t>
        </w:r>
        <w:proofErr w:type="spellStart"/>
        <w:r w:rsidRPr="0031618D">
          <w:rPr>
            <w:rStyle w:val="Hyperlink"/>
            <w:color w:val="auto"/>
            <w:u w:val="none"/>
            <w:bdr w:val="none" w:sz="0" w:space="0" w:color="auto" w:frame="1"/>
          </w:rPr>
          <w:t>Floyd</w:t>
        </w:r>
        <w:proofErr w:type="spellEnd"/>
      </w:hyperlink>
      <w:r w:rsidRPr="0031618D">
        <w:t>, um homem negro americano asfixiado sob o joelho de um policial branco, em Minneapolis (EUA), no final de maio.</w:t>
      </w:r>
    </w:p>
    <w:p w:rsidR="0031618D" w:rsidRDefault="0031618D" w:rsidP="0031618D">
      <w:pPr>
        <w:shd w:val="clear" w:color="auto" w:fill="FFFFFF"/>
        <w:jc w:val="center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noProof/>
          <w:color w:val="333333"/>
          <w:sz w:val="27"/>
          <w:szCs w:val="27"/>
          <w:lang w:eastAsia="pt-BR" w:bidi="ar-SA"/>
        </w:rPr>
        <w:drawing>
          <wp:inline distT="0" distB="0" distL="0" distR="0">
            <wp:extent cx="4981575" cy="3321050"/>
            <wp:effectExtent l="19050" t="0" r="9525" b="0"/>
            <wp:docPr id="6" name="Imagem 6" descr="Manifestantes seguram cartazes com a frase 'black lives matter' (em português, 'vidas negras importam') em frente ao Capitólio, em Washington DC, no sábado (30). — Foto: Jose Luis Magana/A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nifestantes seguram cartazes com a frase 'black lives matter' (em português, 'vidas negras importam') em frente ao Capitólio, em Washington DC, no sábado (30). — Foto: Jose Luis Magana/AF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8D" w:rsidRPr="0031618D" w:rsidRDefault="0031618D" w:rsidP="0031618D">
      <w:pPr>
        <w:pStyle w:val="03Texto-IEIJ"/>
        <w:rPr>
          <w:i/>
          <w:sz w:val="22"/>
        </w:rPr>
      </w:pPr>
      <w:r w:rsidRPr="0031618D">
        <w:rPr>
          <w:i/>
          <w:sz w:val="22"/>
        </w:rPr>
        <w:t>Manifestantes seguram cartazes com a frase '</w:t>
      </w:r>
      <w:proofErr w:type="spellStart"/>
      <w:proofErr w:type="gramStart"/>
      <w:r w:rsidRPr="0031618D">
        <w:rPr>
          <w:i/>
          <w:sz w:val="22"/>
        </w:rPr>
        <w:t>black</w:t>
      </w:r>
      <w:proofErr w:type="spellEnd"/>
      <w:proofErr w:type="gramEnd"/>
      <w:r w:rsidRPr="0031618D">
        <w:rPr>
          <w:i/>
          <w:sz w:val="22"/>
        </w:rPr>
        <w:t xml:space="preserve"> </w:t>
      </w:r>
      <w:proofErr w:type="spellStart"/>
      <w:r w:rsidRPr="0031618D">
        <w:rPr>
          <w:i/>
          <w:sz w:val="22"/>
        </w:rPr>
        <w:t>lives</w:t>
      </w:r>
      <w:proofErr w:type="spellEnd"/>
      <w:r w:rsidRPr="0031618D">
        <w:rPr>
          <w:i/>
          <w:sz w:val="22"/>
        </w:rPr>
        <w:t xml:space="preserve"> </w:t>
      </w:r>
      <w:proofErr w:type="spellStart"/>
      <w:r w:rsidRPr="0031618D">
        <w:rPr>
          <w:i/>
          <w:sz w:val="22"/>
        </w:rPr>
        <w:t>matter</w:t>
      </w:r>
      <w:proofErr w:type="spellEnd"/>
      <w:r w:rsidRPr="0031618D">
        <w:rPr>
          <w:i/>
          <w:sz w:val="22"/>
        </w:rPr>
        <w:t xml:space="preserve">' (em português, 'vidas negras importam') em frente ao Capitólio, em Washington DC, no sábado (30). — Foto: Jose Luis </w:t>
      </w:r>
      <w:proofErr w:type="spellStart"/>
      <w:r w:rsidRPr="0031618D">
        <w:rPr>
          <w:i/>
          <w:sz w:val="22"/>
        </w:rPr>
        <w:t>Magana</w:t>
      </w:r>
      <w:proofErr w:type="spellEnd"/>
      <w:r w:rsidRPr="0031618D">
        <w:rPr>
          <w:i/>
          <w:sz w:val="22"/>
        </w:rPr>
        <w:t>/AFP</w:t>
      </w:r>
    </w:p>
    <w:p w:rsidR="0031618D" w:rsidRPr="0031618D" w:rsidRDefault="0031618D" w:rsidP="0031618D">
      <w:pPr>
        <w:pStyle w:val="03Texto-IEIJ"/>
        <w:jc w:val="both"/>
        <w:rPr>
          <w:szCs w:val="27"/>
        </w:rPr>
      </w:pPr>
      <w:proofErr w:type="spellStart"/>
      <w:proofErr w:type="gramStart"/>
      <w:r w:rsidRPr="0031618D">
        <w:lastRenderedPageBreak/>
        <w:t>TikToker</w:t>
      </w:r>
      <w:proofErr w:type="spellEnd"/>
      <w:proofErr w:type="gramEnd"/>
      <w:r w:rsidRPr="0031618D">
        <w:t xml:space="preserve"> e </w:t>
      </w:r>
      <w:proofErr w:type="spellStart"/>
      <w:r w:rsidRPr="0031618D">
        <w:t>Megxit</w:t>
      </w:r>
      <w:proofErr w:type="spellEnd"/>
    </w:p>
    <w:p w:rsidR="0031618D" w:rsidRPr="0031618D" w:rsidRDefault="0031618D" w:rsidP="0031618D">
      <w:pPr>
        <w:pStyle w:val="03Texto-IEIJ"/>
        <w:ind w:firstLine="709"/>
        <w:jc w:val="both"/>
      </w:pPr>
      <w:r w:rsidRPr="0031618D">
        <w:t>As redes sociais, onde muitas vezes surgem palavras novas, permitiram incluir os termos "</w:t>
      </w:r>
      <w:proofErr w:type="spellStart"/>
      <w:proofErr w:type="gramStart"/>
      <w:r w:rsidRPr="0031618D">
        <w:rPr>
          <w:rStyle w:val="highlight"/>
          <w:bdr w:val="none" w:sz="0" w:space="0" w:color="auto" w:frame="1"/>
        </w:rPr>
        <w:t>TikToke</w:t>
      </w:r>
      <w:r w:rsidRPr="0031618D">
        <w:t>r</w:t>
      </w:r>
      <w:proofErr w:type="spellEnd"/>
      <w:proofErr w:type="gramEnd"/>
      <w:r w:rsidRPr="0031618D">
        <w:t xml:space="preserve">" (produtor de conteúdo na plataforma </w:t>
      </w:r>
      <w:proofErr w:type="spellStart"/>
      <w:r w:rsidRPr="0031618D">
        <w:t>TikTok</w:t>
      </w:r>
      <w:proofErr w:type="spellEnd"/>
      <w:r w:rsidRPr="0031618D">
        <w:t>) e "</w:t>
      </w:r>
      <w:proofErr w:type="spellStart"/>
      <w:r w:rsidRPr="0031618D">
        <w:rPr>
          <w:rStyle w:val="highlight"/>
          <w:bdr w:val="none" w:sz="0" w:space="0" w:color="auto" w:frame="1"/>
        </w:rPr>
        <w:t>mukbang</w:t>
      </w:r>
      <w:proofErr w:type="spellEnd"/>
      <w:r w:rsidRPr="0031618D">
        <w:t>", um fenômeno originário da Coreia do Sul que consiste em se filmar comendo grandes quantidades enquanto interage com seus seguidores.</w:t>
      </w:r>
    </w:p>
    <w:p w:rsidR="0031618D" w:rsidRPr="0031618D" w:rsidRDefault="0031618D" w:rsidP="0031618D">
      <w:pPr>
        <w:pStyle w:val="03Texto-IEIJ"/>
        <w:ind w:firstLine="709"/>
        <w:jc w:val="both"/>
      </w:pPr>
      <w:r w:rsidRPr="0031618D">
        <w:t>O último item da lista é "</w:t>
      </w:r>
      <w:proofErr w:type="spellStart"/>
      <w:r w:rsidRPr="0031618D">
        <w:rPr>
          <w:rStyle w:val="highlight"/>
          <w:bdr w:val="none" w:sz="0" w:space="0" w:color="auto" w:frame="1"/>
        </w:rPr>
        <w:t>Megxit</w:t>
      </w:r>
      <w:proofErr w:type="spellEnd"/>
      <w:r w:rsidRPr="0031618D">
        <w:t>", contração de "</w:t>
      </w:r>
      <w:proofErr w:type="spellStart"/>
      <w:r w:rsidRPr="0031618D">
        <w:t>Meghan</w:t>
      </w:r>
      <w:proofErr w:type="spellEnd"/>
      <w:r w:rsidRPr="0031618D">
        <w:t>" e "</w:t>
      </w:r>
      <w:proofErr w:type="spellStart"/>
      <w:r w:rsidRPr="0031618D">
        <w:t>exit</w:t>
      </w:r>
      <w:proofErr w:type="spellEnd"/>
      <w:r w:rsidRPr="0031618D">
        <w:t xml:space="preserve">" (saída), uma alusão ao </w:t>
      </w:r>
      <w:proofErr w:type="spellStart"/>
      <w:r w:rsidRPr="0031618D">
        <w:t>Brexit</w:t>
      </w:r>
      <w:proofErr w:type="spellEnd"/>
      <w:r w:rsidRPr="0031618D">
        <w:t xml:space="preserve"> para se referir à saída do Príncipe Harry e sua esposa </w:t>
      </w:r>
      <w:proofErr w:type="spellStart"/>
      <w:r w:rsidRPr="0031618D">
        <w:t>Meghan</w:t>
      </w:r>
      <w:proofErr w:type="spellEnd"/>
      <w:r w:rsidRPr="0031618D">
        <w:t xml:space="preserve"> da família real britânica, anunciada em janeiro.</w:t>
      </w:r>
    </w:p>
    <w:p w:rsidR="0031618D" w:rsidRPr="0031618D" w:rsidRDefault="0031618D" w:rsidP="0031618D">
      <w:pPr>
        <w:pStyle w:val="03Texto-IEIJ"/>
      </w:pPr>
      <w:r w:rsidRPr="0031618D">
        <w:rPr>
          <w:noProof/>
          <w:szCs w:val="27"/>
          <w:lang w:eastAsia="pt-BR" w:bidi="ar-SA"/>
        </w:rPr>
        <w:drawing>
          <wp:inline distT="0" distB="0" distL="0" distR="0">
            <wp:extent cx="6314273" cy="3959254"/>
            <wp:effectExtent l="19050" t="0" r="0" b="0"/>
            <wp:docPr id="7" name="Imagem 7" descr="Harry e Meghan Markle — Foto: Tolga Akmen/AFP e Steve Parsons/Pool via Reu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rry e Meghan Markle — Foto: Tolga Akmen/AFP e Steve Parsons/Pool via Reuter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969" cy="395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8D" w:rsidRPr="0031618D" w:rsidRDefault="0031618D" w:rsidP="0031618D">
      <w:pPr>
        <w:pStyle w:val="03Texto-IEIJ"/>
        <w:jc w:val="center"/>
        <w:rPr>
          <w:i/>
          <w:szCs w:val="27"/>
        </w:rPr>
      </w:pPr>
      <w:r w:rsidRPr="0031618D">
        <w:rPr>
          <w:i/>
          <w:szCs w:val="27"/>
        </w:rPr>
        <w:t xml:space="preserve">Harry e </w:t>
      </w:r>
      <w:proofErr w:type="spellStart"/>
      <w:r w:rsidRPr="0031618D">
        <w:rPr>
          <w:i/>
          <w:szCs w:val="27"/>
        </w:rPr>
        <w:t>Meghan</w:t>
      </w:r>
      <w:proofErr w:type="spellEnd"/>
      <w:r w:rsidRPr="0031618D">
        <w:rPr>
          <w:i/>
          <w:szCs w:val="27"/>
        </w:rPr>
        <w:t xml:space="preserve"> </w:t>
      </w:r>
      <w:proofErr w:type="spellStart"/>
      <w:r w:rsidRPr="0031618D">
        <w:rPr>
          <w:i/>
          <w:szCs w:val="27"/>
        </w:rPr>
        <w:t>Markle</w:t>
      </w:r>
      <w:proofErr w:type="spellEnd"/>
      <w:r w:rsidRPr="0031618D">
        <w:rPr>
          <w:i/>
          <w:szCs w:val="27"/>
        </w:rPr>
        <w:t xml:space="preserve"> — Foto: </w:t>
      </w:r>
      <w:proofErr w:type="spellStart"/>
      <w:r w:rsidRPr="0031618D">
        <w:rPr>
          <w:i/>
          <w:szCs w:val="27"/>
        </w:rPr>
        <w:t>Tolga</w:t>
      </w:r>
      <w:proofErr w:type="spellEnd"/>
      <w:r w:rsidRPr="0031618D">
        <w:rPr>
          <w:i/>
          <w:szCs w:val="27"/>
        </w:rPr>
        <w:t xml:space="preserve"> </w:t>
      </w:r>
      <w:proofErr w:type="spellStart"/>
      <w:r w:rsidRPr="0031618D">
        <w:rPr>
          <w:i/>
          <w:szCs w:val="27"/>
        </w:rPr>
        <w:t>Akmen</w:t>
      </w:r>
      <w:proofErr w:type="spellEnd"/>
      <w:r w:rsidRPr="0031618D">
        <w:rPr>
          <w:i/>
          <w:szCs w:val="27"/>
        </w:rPr>
        <w:t xml:space="preserve">/AFP e Steve </w:t>
      </w:r>
      <w:proofErr w:type="spellStart"/>
      <w:r w:rsidRPr="0031618D">
        <w:rPr>
          <w:i/>
          <w:szCs w:val="27"/>
        </w:rPr>
        <w:t>Parsons</w:t>
      </w:r>
      <w:proofErr w:type="spellEnd"/>
      <w:r w:rsidRPr="0031618D">
        <w:rPr>
          <w:i/>
          <w:szCs w:val="27"/>
        </w:rPr>
        <w:t>/Pool via Reuters</w:t>
      </w:r>
    </w:p>
    <w:p w:rsidR="0031618D" w:rsidRPr="0031618D" w:rsidRDefault="0031618D" w:rsidP="0031618D">
      <w:pPr>
        <w:pStyle w:val="03Texto-IEIJ"/>
        <w:rPr>
          <w:szCs w:val="27"/>
        </w:rPr>
      </w:pPr>
      <w:r w:rsidRPr="0031618D">
        <w:t>Palavra do ano em 2019</w:t>
      </w:r>
    </w:p>
    <w:p w:rsidR="0031618D" w:rsidRPr="0031618D" w:rsidRDefault="0031618D" w:rsidP="0031618D">
      <w:pPr>
        <w:pStyle w:val="03Texto-IEIJ"/>
        <w:ind w:firstLine="709"/>
      </w:pPr>
      <w:r w:rsidRPr="0031618D">
        <w:t>No ano passado, o dicionário Collins escolheu não uma "palavra do ano", mas sim uma "expressão": </w:t>
      </w:r>
      <w:hyperlink r:id="rId14" w:history="1">
        <w:r w:rsidRPr="0031618D">
          <w:rPr>
            <w:rStyle w:val="Hyperlink"/>
            <w:color w:val="FF0000"/>
            <w:u w:val="none"/>
            <w:bdr w:val="none" w:sz="0" w:space="0" w:color="auto" w:frame="1"/>
          </w:rPr>
          <w:t>"greve pelo clima"</w:t>
        </w:r>
      </w:hyperlink>
      <w:r w:rsidRPr="0031618D">
        <w:rPr>
          <w:color w:val="FF0000"/>
        </w:rPr>
        <w:t>.</w:t>
      </w:r>
    </w:p>
    <w:p w:rsidR="0031618D" w:rsidRPr="0031618D" w:rsidRDefault="0031618D" w:rsidP="0031618D">
      <w:pPr>
        <w:pStyle w:val="03Texto-IEIJ"/>
        <w:ind w:firstLine="709"/>
      </w:pPr>
      <w:r w:rsidRPr="0031618D">
        <w:t xml:space="preserve">A escolha se deu diante dos protestos pelo clima que se espalharam pelo mundo todo. O termo, associado especialmente a um movimento global pelo clima liderado pela ativista sueca de 16 anos Greta </w:t>
      </w:r>
      <w:proofErr w:type="spellStart"/>
      <w:r w:rsidRPr="0031618D">
        <w:t>Thunberg</w:t>
      </w:r>
      <w:proofErr w:type="spellEnd"/>
      <w:r w:rsidRPr="0031618D">
        <w:t>, descreve protestos nos quais adolescentes faltam às aulas, ou adultos se ausentam do trabalho, para pleitear uma ação mais rápida contra as ameaças climáticas.</w:t>
      </w:r>
    </w:p>
    <w:p w:rsidR="0031618D" w:rsidRPr="0031618D" w:rsidRDefault="0031618D" w:rsidP="0031618D">
      <w:pPr>
        <w:pStyle w:val="Corpodetexto"/>
        <w:jc w:val="center"/>
      </w:pPr>
    </w:p>
    <w:p w:rsidR="00282757" w:rsidRPr="00B5395F" w:rsidRDefault="0031618D" w:rsidP="00B14E37">
      <w:pPr>
        <w:pStyle w:val="03Texto-IEIJ"/>
        <w:jc w:val="both"/>
      </w:pPr>
      <w:r>
        <w:t>PROPOSTA:</w:t>
      </w:r>
      <w:proofErr w:type="gramStart"/>
      <w:r>
        <w:t xml:space="preserve">  </w:t>
      </w:r>
      <w:proofErr w:type="gramEnd"/>
      <w:r>
        <w:tab/>
      </w:r>
      <w:r w:rsidRPr="0031618D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>A partir da leitura do texto motivador e com base nos conhecimentos construídos ao longo de sua formação, redija um texto dissertativo-argumentativo em modalidade escrita formal da língua portuguesa sobre o tema </w:t>
      </w:r>
      <w:r w:rsidRPr="0031618D">
        <w:rPr>
          <w:rStyle w:val="Forte"/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  <w:shd w:val="clear" w:color="auto" w:fill="FFFFFF"/>
        </w:rPr>
        <w:t>“</w:t>
      </w:r>
      <w:r>
        <w:rPr>
          <w:rStyle w:val="Forte"/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  <w:shd w:val="clear" w:color="auto" w:fill="FFFFFF"/>
        </w:rPr>
        <w:t>A palavra do ano (ou dos anos) da turma 2020 do IEIJ</w:t>
      </w:r>
      <w:r w:rsidRPr="0031618D">
        <w:rPr>
          <w:rStyle w:val="Forte"/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  <w:shd w:val="clear" w:color="auto" w:fill="FFFFFF"/>
        </w:rPr>
        <w:t>”</w:t>
      </w:r>
      <w:r w:rsidRPr="0031618D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 xml:space="preserve">, apresentando </w:t>
      </w:r>
      <w:r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>argumentos que reforcem a sua escolha</w:t>
      </w:r>
      <w:r w:rsidRPr="0031618D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>. Selecione, organize e relacione, de forma coerente e coesa, argumentos e fatos para defesa do seu ponto de vista.</w:t>
      </w:r>
    </w:p>
    <w:sectPr w:rsidR="00282757" w:rsidRPr="00B5395F" w:rsidSect="009D4684">
      <w:headerReference w:type="default" r:id="rId15"/>
      <w:headerReference w:type="first" r:id="rId16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7F3" w:rsidRDefault="004D47F3">
      <w:pPr>
        <w:spacing w:before="0"/>
      </w:pPr>
      <w:r>
        <w:separator/>
      </w:r>
    </w:p>
  </w:endnote>
  <w:endnote w:type="continuationSeparator" w:id="0">
    <w:p w:rsidR="004D47F3" w:rsidRDefault="004D47F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7F3" w:rsidRDefault="004D47F3">
      <w:pPr>
        <w:spacing w:before="0"/>
      </w:pPr>
      <w:r>
        <w:separator/>
      </w:r>
    </w:p>
  </w:footnote>
  <w:footnote w:type="continuationSeparator" w:id="0">
    <w:p w:rsidR="004D47F3" w:rsidRDefault="004D47F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641E1E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057FE1">
      <w:rPr>
        <w:rStyle w:val="RefernciaSutil"/>
        <w:rFonts w:cs="Calibri"/>
        <w:smallCaps w:val="0"/>
        <w:color w:val="auto"/>
        <w:u w:val="none"/>
      </w:rPr>
      <w:t>30</w:t>
    </w:r>
    <w:r w:rsidR="007F6F1D">
      <w:rPr>
        <w:rStyle w:val="RefernciaSutil"/>
        <w:rFonts w:cs="Calibri"/>
        <w:smallCaps w:val="0"/>
        <w:color w:val="auto"/>
        <w:u w:val="none"/>
      </w:rPr>
      <w:t xml:space="preserve"> de novembro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207518"/>
    <w:multiLevelType w:val="hybridMultilevel"/>
    <w:tmpl w:val="CCD6AB92"/>
    <w:lvl w:ilvl="0" w:tplc="571C4A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57449"/>
    <w:multiLevelType w:val="hybridMultilevel"/>
    <w:tmpl w:val="4F8281E2"/>
    <w:lvl w:ilvl="0" w:tplc="234688D8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62CBC"/>
    <w:multiLevelType w:val="hybridMultilevel"/>
    <w:tmpl w:val="52167D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343F1"/>
    <w:multiLevelType w:val="multilevel"/>
    <w:tmpl w:val="6EC2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06D6F"/>
    <w:multiLevelType w:val="hybridMultilevel"/>
    <w:tmpl w:val="7A7429BE"/>
    <w:lvl w:ilvl="0" w:tplc="7A1012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1F25AF"/>
    <w:multiLevelType w:val="hybridMultilevel"/>
    <w:tmpl w:val="021428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A2A1C"/>
    <w:multiLevelType w:val="hybridMultilevel"/>
    <w:tmpl w:val="17601B26"/>
    <w:lvl w:ilvl="0" w:tplc="691CB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7299B"/>
    <w:multiLevelType w:val="hybridMultilevel"/>
    <w:tmpl w:val="BA8E6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F0C22"/>
    <w:multiLevelType w:val="multilevel"/>
    <w:tmpl w:val="3DCC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E07C82"/>
    <w:multiLevelType w:val="hybridMultilevel"/>
    <w:tmpl w:val="8BD85E88"/>
    <w:lvl w:ilvl="0" w:tplc="12BE43C0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1000A"/>
    <w:multiLevelType w:val="hybridMultilevel"/>
    <w:tmpl w:val="C5DCF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E5B7E"/>
    <w:multiLevelType w:val="hybridMultilevel"/>
    <w:tmpl w:val="C282A3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01D32"/>
    <w:multiLevelType w:val="hybridMultilevel"/>
    <w:tmpl w:val="1884C884"/>
    <w:lvl w:ilvl="0" w:tplc="EA1E14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E507E"/>
    <w:multiLevelType w:val="hybridMultilevel"/>
    <w:tmpl w:val="3E3AC560"/>
    <w:lvl w:ilvl="0" w:tplc="5D76FE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5"/>
  </w:num>
  <w:num w:numId="6">
    <w:abstractNumId w:val="16"/>
  </w:num>
  <w:num w:numId="7">
    <w:abstractNumId w:val="3"/>
  </w:num>
  <w:num w:numId="8">
    <w:abstractNumId w:val="9"/>
  </w:num>
  <w:num w:numId="9">
    <w:abstractNumId w:val="7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8"/>
  </w:num>
  <w:num w:numId="15">
    <w:abstractNumId w:val="14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113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270F2"/>
    <w:rsid w:val="00057FE1"/>
    <w:rsid w:val="000717D2"/>
    <w:rsid w:val="000F6707"/>
    <w:rsid w:val="00177754"/>
    <w:rsid w:val="001867F5"/>
    <w:rsid w:val="00194882"/>
    <w:rsid w:val="00197F8A"/>
    <w:rsid w:val="001A3569"/>
    <w:rsid w:val="001B38F2"/>
    <w:rsid w:val="001C0584"/>
    <w:rsid w:val="001C0D38"/>
    <w:rsid w:val="001C333E"/>
    <w:rsid w:val="001D5209"/>
    <w:rsid w:val="00212142"/>
    <w:rsid w:val="00223F97"/>
    <w:rsid w:val="002318DE"/>
    <w:rsid w:val="00282757"/>
    <w:rsid w:val="002866CF"/>
    <w:rsid w:val="002A0499"/>
    <w:rsid w:val="002A50B1"/>
    <w:rsid w:val="002E3B35"/>
    <w:rsid w:val="002F1513"/>
    <w:rsid w:val="003040C7"/>
    <w:rsid w:val="00306CD7"/>
    <w:rsid w:val="0031618D"/>
    <w:rsid w:val="00347A71"/>
    <w:rsid w:val="003632F3"/>
    <w:rsid w:val="003678A0"/>
    <w:rsid w:val="00397921"/>
    <w:rsid w:val="003B7F1E"/>
    <w:rsid w:val="003E2CC1"/>
    <w:rsid w:val="003F512E"/>
    <w:rsid w:val="00441959"/>
    <w:rsid w:val="0044757F"/>
    <w:rsid w:val="00457520"/>
    <w:rsid w:val="00463B45"/>
    <w:rsid w:val="00475A06"/>
    <w:rsid w:val="00483FF8"/>
    <w:rsid w:val="004C2358"/>
    <w:rsid w:val="004C6CC9"/>
    <w:rsid w:val="004D47F3"/>
    <w:rsid w:val="004F0D83"/>
    <w:rsid w:val="0050007A"/>
    <w:rsid w:val="00506C2A"/>
    <w:rsid w:val="00523967"/>
    <w:rsid w:val="00551EFE"/>
    <w:rsid w:val="005568DC"/>
    <w:rsid w:val="00556934"/>
    <w:rsid w:val="00565525"/>
    <w:rsid w:val="0057003B"/>
    <w:rsid w:val="00574D9D"/>
    <w:rsid w:val="00575B9F"/>
    <w:rsid w:val="005804E6"/>
    <w:rsid w:val="00580E2A"/>
    <w:rsid w:val="00586B7F"/>
    <w:rsid w:val="005A464C"/>
    <w:rsid w:val="005F6549"/>
    <w:rsid w:val="00604C81"/>
    <w:rsid w:val="0062518E"/>
    <w:rsid w:val="00632EA2"/>
    <w:rsid w:val="00641E1E"/>
    <w:rsid w:val="00690E0B"/>
    <w:rsid w:val="006B38E2"/>
    <w:rsid w:val="006C2E37"/>
    <w:rsid w:val="00717143"/>
    <w:rsid w:val="00737E29"/>
    <w:rsid w:val="007407C3"/>
    <w:rsid w:val="0074613A"/>
    <w:rsid w:val="007768F5"/>
    <w:rsid w:val="007A227A"/>
    <w:rsid w:val="007A5C1A"/>
    <w:rsid w:val="007D0620"/>
    <w:rsid w:val="007D6879"/>
    <w:rsid w:val="007F6F1D"/>
    <w:rsid w:val="008068BA"/>
    <w:rsid w:val="00813F81"/>
    <w:rsid w:val="00816680"/>
    <w:rsid w:val="00820FBC"/>
    <w:rsid w:val="008318F3"/>
    <w:rsid w:val="00865AE1"/>
    <w:rsid w:val="00877DC8"/>
    <w:rsid w:val="00884504"/>
    <w:rsid w:val="00884FD2"/>
    <w:rsid w:val="008B5561"/>
    <w:rsid w:val="008D4C93"/>
    <w:rsid w:val="00906CFB"/>
    <w:rsid w:val="00965D7D"/>
    <w:rsid w:val="009B03FF"/>
    <w:rsid w:val="009B2731"/>
    <w:rsid w:val="009D0B94"/>
    <w:rsid w:val="009D4684"/>
    <w:rsid w:val="009E4CE6"/>
    <w:rsid w:val="00A057CB"/>
    <w:rsid w:val="00A06679"/>
    <w:rsid w:val="00A26579"/>
    <w:rsid w:val="00A47310"/>
    <w:rsid w:val="00A647CE"/>
    <w:rsid w:val="00A9569E"/>
    <w:rsid w:val="00AA476C"/>
    <w:rsid w:val="00AB5E3E"/>
    <w:rsid w:val="00AD500D"/>
    <w:rsid w:val="00AE3377"/>
    <w:rsid w:val="00AF2FB0"/>
    <w:rsid w:val="00B14E37"/>
    <w:rsid w:val="00B245E7"/>
    <w:rsid w:val="00B31FCF"/>
    <w:rsid w:val="00B5395F"/>
    <w:rsid w:val="00BB5307"/>
    <w:rsid w:val="00BF13B4"/>
    <w:rsid w:val="00C464A9"/>
    <w:rsid w:val="00C61F92"/>
    <w:rsid w:val="00C713AA"/>
    <w:rsid w:val="00CB0D94"/>
    <w:rsid w:val="00CC184B"/>
    <w:rsid w:val="00CC296B"/>
    <w:rsid w:val="00D34B11"/>
    <w:rsid w:val="00D43C73"/>
    <w:rsid w:val="00D674A1"/>
    <w:rsid w:val="00D6760D"/>
    <w:rsid w:val="00D8607A"/>
    <w:rsid w:val="00DF220E"/>
    <w:rsid w:val="00DF2D43"/>
    <w:rsid w:val="00DF41C7"/>
    <w:rsid w:val="00E36807"/>
    <w:rsid w:val="00E43846"/>
    <w:rsid w:val="00E6371F"/>
    <w:rsid w:val="00E6508C"/>
    <w:rsid w:val="00E8642A"/>
    <w:rsid w:val="00E91B3C"/>
    <w:rsid w:val="00EA6DF2"/>
    <w:rsid w:val="00EB4579"/>
    <w:rsid w:val="00EC015F"/>
    <w:rsid w:val="00ED2ACA"/>
    <w:rsid w:val="00EF520A"/>
    <w:rsid w:val="00F03109"/>
    <w:rsid w:val="00F052F6"/>
    <w:rsid w:val="00F36E16"/>
    <w:rsid w:val="00F62118"/>
    <w:rsid w:val="00F85219"/>
    <w:rsid w:val="00FA012B"/>
    <w:rsid w:val="00FB384D"/>
    <w:rsid w:val="00FE1A2E"/>
    <w:rsid w:val="00FE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21214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78A0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2EA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12142"/>
    <w:rPr>
      <w:b/>
      <w:bCs/>
      <w:kern w:val="36"/>
      <w:sz w:val="48"/>
      <w:szCs w:val="48"/>
    </w:rPr>
  </w:style>
  <w:style w:type="character" w:customStyle="1" w:styleId="tr">
    <w:name w:val="tr"/>
    <w:basedOn w:val="Fontepargpadro"/>
    <w:rsid w:val="00212142"/>
  </w:style>
  <w:style w:type="paragraph" w:customStyle="1" w:styleId="uk-text-justify">
    <w:name w:val="uk-text-justify"/>
    <w:basedOn w:val="Normal"/>
    <w:rsid w:val="002121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uk-badge">
    <w:name w:val="uk-badge"/>
    <w:basedOn w:val="Fontepargpadro"/>
    <w:rsid w:val="00212142"/>
  </w:style>
  <w:style w:type="paragraph" w:customStyle="1" w:styleId="frase">
    <w:name w:val="frase"/>
    <w:basedOn w:val="Normal"/>
    <w:rsid w:val="001777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or">
    <w:name w:val="autor"/>
    <w:basedOn w:val="Fontepargpadro"/>
    <w:rsid w:val="00177754"/>
  </w:style>
  <w:style w:type="character" w:styleId="Forte">
    <w:name w:val="Strong"/>
    <w:basedOn w:val="Fontepargpadro"/>
    <w:uiPriority w:val="22"/>
    <w:qFormat/>
    <w:rsid w:val="00177754"/>
    <w:rPr>
      <w:b/>
      <w:bCs/>
    </w:rPr>
  </w:style>
  <w:style w:type="character" w:styleId="nfase">
    <w:name w:val="Emphasis"/>
    <w:basedOn w:val="Fontepargpadro"/>
    <w:uiPriority w:val="20"/>
    <w:qFormat/>
    <w:rsid w:val="00177754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2EA2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1C0584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78A0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5804E6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table" w:styleId="SombreamentoClaro-nfase2">
    <w:name w:val="Light Shading Accent 2"/>
    <w:basedOn w:val="Tabelanormal"/>
    <w:uiPriority w:val="60"/>
    <w:rsid w:val="00DF2D4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customStyle="1" w:styleId="content-publication-datafrom">
    <w:name w:val="content-publication-data__from"/>
    <w:basedOn w:val="Normal"/>
    <w:rsid w:val="0031618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31618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31618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highlight">
    <w:name w:val="highlight"/>
    <w:basedOn w:val="Fontepargpadro"/>
    <w:rsid w:val="0031618D"/>
  </w:style>
  <w:style w:type="paragraph" w:customStyle="1" w:styleId="content-mediadescription">
    <w:name w:val="content-media__description"/>
    <w:basedOn w:val="Normal"/>
    <w:rsid w:val="0031618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separator">
    <w:name w:val="separator"/>
    <w:basedOn w:val="Fontepargpadro"/>
    <w:rsid w:val="00316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127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4170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9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30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4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07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10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24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4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3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10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1.globo.com/bemestar/coronavirus/noticia/2020/05/06/entenda-o-que-e-lockdown.ghtml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1.globo.com/mundo/noticia/2020/05/27/caso-george-floyd-morte-de-homem-negro-filmado-com-policial-branco-com-joelhos-em-seu-pescoco-causa-indignacao-nos-eua.g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g1.globo.com/educacao/noticia/2019/11/07/greve-do-clima-e-escolhida-expressao-do-ano-por-dicionario-collins.g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0</TotalTime>
  <Pages>4</Pages>
  <Words>795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2020-11-30T03:49:00Z</dcterms:created>
  <dcterms:modified xsi:type="dcterms:W3CDTF">2020-11-30T03:49:00Z</dcterms:modified>
</cp:coreProperties>
</file>