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144" w:lineRule="auto"/>
        <w:rPr/>
      </w:pPr>
      <w:bookmarkStart w:colFirst="0" w:colLast="0" w:name="_2llp792yn3n5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center"/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7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before="200" w:line="144" w:lineRule="auto"/>
              <w:jc w:val="center"/>
              <w:rPr>
                <w:b w:val="1"/>
                <w:sz w:val="44"/>
                <w:szCs w:val="44"/>
              </w:rPr>
            </w:pPr>
            <w:bookmarkStart w:colFirst="0" w:colLast="0" w:name="_wqp7kuy6t81" w:id="1"/>
            <w:bookmarkEnd w:id="1"/>
            <w:r w:rsidDel="00000000" w:rsidR="00000000" w:rsidRPr="00000000">
              <w:rPr>
                <w:b w:val="1"/>
                <w:sz w:val="44"/>
                <w:szCs w:val="44"/>
                <w:rtl w:val="0"/>
              </w:rPr>
              <w:t xml:space="preserve">ATIVIDADE RECUPERATÓRIA ANUAL 2</w:t>
            </w:r>
          </w:p>
          <w:p w:rsidR="00000000" w:rsidDel="00000000" w:rsidP="00000000" w:rsidRDefault="00000000" w:rsidRPr="00000000" w14:paraId="00000003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elaborada por Johann Portscheler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59025"/>
                                <a:ext cx="5991225" cy="63500"/>
                                <a:chOff x="0" y="59025"/>
                                <a:chExt cx="6117000" cy="49900"/>
                              </a:xfrm>
                            </wpg:grpSpPr>
                            <wps:wsp>
                              <wps:cNvCnPr/>
                              <wps:spPr>
                                <a:xfrm>
                                  <a:off x="0" y="590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s:wsp>
                              <wps:cNvCnPr/>
                              <wps:spPr>
                                <a:xfrm>
                                  <a:off x="0" y="108925"/>
                                  <a:ext cx="61170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cap="flat" cmpd="sng" w="28575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 len="med" w="med" type="none"/>
                                  <a:tailEnd len="med" w="med" type="none"/>
                                </a:ln>
                              </wps:spPr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0" distR="0" hidden="0" layoutInCell="1" locked="0" relativeHeight="0" simplePos="0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21107</wp:posOffset>
                      </wp:positionV>
                      <wp:extent cx="5991225" cy="63500"/>
                      <wp:effectExtent b="0" l="0" r="0" t="0"/>
                      <wp:wrapTopAndBottom distB="0" dist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991225" cy="63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04">
            <w:pPr>
              <w:spacing w:before="0" w:lineRule="auto"/>
              <w:jc w:val="right"/>
              <w:rPr>
                <w:rFonts w:ascii="Book Antiqua" w:cs="Book Antiqua" w:eastAsia="Book Antiqua" w:hAnsi="Book Antiqua"/>
                <w:sz w:val="20"/>
                <w:szCs w:val="20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sz w:val="20"/>
                <w:szCs w:val="20"/>
                <w:rtl w:val="0"/>
              </w:rPr>
              <w:t xml:space="preserve">Período 04</w:t>
            </w:r>
          </w:p>
        </w:tc>
      </w:tr>
    </w:tbl>
    <w:p w:rsidR="00000000" w:rsidDel="00000000" w:rsidP="00000000" w:rsidRDefault="00000000" w:rsidRPr="00000000" w14:paraId="00000005">
      <w:pPr>
        <w:shd w:fill="ffffff" w:val="clear"/>
        <w:spacing w:before="0" w:line="360" w:lineRule="auto"/>
        <w:ind w:left="0" w:firstLine="0"/>
        <w:jc w:val="both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ff0000" w:space="0" w:sz="18" w:val="dashed"/>
              <w:left w:color="ff0000" w:space="0" w:sz="18" w:val="dashed"/>
              <w:bottom w:color="ff0000" w:space="0" w:sz="18" w:val="dashed"/>
              <w:right w:color="ff0000" w:space="0" w:sz="18" w:val="dashed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Esta é a primeira parte da Atividade Recuperatória Anual: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Todos os estudantes da turma estão recebendo a mesma proposta que deve ser realizada de maneira individual.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Aqueles que estiverem em aula online devem permanecer em videoconferência com o professor.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Book Antiqua" w:cs="Book Antiqua" w:eastAsia="Book Antiqua" w:hAnsi="Book Antiqua"/>
                <w:b w:val="1"/>
                <w:u w:val="none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Junto a esta atividade, estão sendo disponibilizados textos, já trabalhados durante o ano letivo, para consulta. Mas também é autorizado ao estudante que consulte seu caderno de conceitos.</w:t>
            </w:r>
          </w:p>
        </w:tc>
      </w:tr>
    </w:tbl>
    <w:p w:rsidR="00000000" w:rsidDel="00000000" w:rsidP="00000000" w:rsidRDefault="00000000" w:rsidRPr="00000000" w14:paraId="0000000A">
      <w:pPr>
        <w:shd w:fill="ffffff" w:val="clear"/>
        <w:spacing w:before="0" w:line="360" w:lineRule="auto"/>
        <w:ind w:left="0" w:firstLine="340.15748031496065"/>
        <w:jc w:val="left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before="0" w:line="360" w:lineRule="auto"/>
        <w:ind w:left="0" w:firstLine="0"/>
        <w:jc w:val="center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*</w:t>
        <w:tab/>
        <w:tab/>
        <w:tab/>
        <w:t xml:space="preserve">*</w:t>
        <w:tab/>
        <w:tab/>
        <w:tab/>
        <w:t xml:space="preserve">*</w:t>
      </w:r>
    </w:p>
    <w:p w:rsidR="00000000" w:rsidDel="00000000" w:rsidP="00000000" w:rsidRDefault="00000000" w:rsidRPr="00000000" w14:paraId="0000000C">
      <w:pPr>
        <w:shd w:fill="ffffff" w:val="clear"/>
        <w:spacing w:before="0" w:line="360" w:lineRule="auto"/>
        <w:ind w:left="0" w:firstLine="0"/>
        <w:jc w:val="both"/>
        <w:rPr>
          <w:i w:val="1"/>
          <w:sz w:val="32"/>
          <w:szCs w:val="32"/>
          <w:u w:val="single"/>
        </w:rPr>
      </w:pPr>
      <w:r w:rsidDel="00000000" w:rsidR="00000000" w:rsidRPr="00000000">
        <w:rPr>
          <w:i w:val="1"/>
          <w:sz w:val="32"/>
          <w:szCs w:val="32"/>
          <w:u w:val="single"/>
          <w:rtl w:val="0"/>
        </w:rPr>
        <w:t xml:space="preserve">Proposta</w:t>
      </w:r>
    </w:p>
    <w:p w:rsidR="00000000" w:rsidDel="00000000" w:rsidP="00000000" w:rsidRDefault="00000000" w:rsidRPr="00000000" w14:paraId="0000000D">
      <w:pPr>
        <w:spacing w:before="120" w:line="360" w:lineRule="auto"/>
        <w:ind w:right="-7.795275590551114"/>
        <w:jc w:val="both"/>
        <w:rPr>
          <w:rFonts w:ascii="Book Antiqua" w:cs="Book Antiqua" w:eastAsia="Book Antiqua" w:hAnsi="Book Antiqua"/>
        </w:rPr>
      </w:pPr>
      <w:bookmarkStart w:colFirst="0" w:colLast="0" w:name="_azbkuecpu5ub" w:id="2"/>
      <w:bookmarkEnd w:id="2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Observe atentamente a figura abaixo para responder às questões que se seguem:</w:t>
      </w:r>
    </w:p>
    <w:p w:rsidR="00000000" w:rsidDel="00000000" w:rsidP="00000000" w:rsidRDefault="00000000" w:rsidRPr="00000000" w14:paraId="0000000E">
      <w:pPr>
        <w:spacing w:before="120" w:line="360" w:lineRule="auto"/>
        <w:ind w:right="-7.795275590551114"/>
        <w:jc w:val="center"/>
        <w:rPr>
          <w:rFonts w:ascii="Book Antiqua" w:cs="Book Antiqua" w:eastAsia="Book Antiqua" w:hAnsi="Book Antiqua"/>
        </w:rPr>
      </w:pPr>
      <w:bookmarkStart w:colFirst="0" w:colLast="0" w:name="_4j0uxqllzfhx" w:id="3"/>
      <w:bookmarkEnd w:id="3"/>
      <w:r w:rsidDel="00000000" w:rsidR="00000000" w:rsidRPr="00000000">
        <w:rPr>
          <w:rFonts w:ascii="Book Antiqua" w:cs="Book Antiqua" w:eastAsia="Book Antiqua" w:hAnsi="Book Antiqua"/>
        </w:rPr>
        <w:drawing>
          <wp:inline distB="114300" distT="114300" distL="114300" distR="114300">
            <wp:extent cx="3429000" cy="2438400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438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qmk1n3rne710" w:id="4"/>
      <w:bookmarkEnd w:id="4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1. Copie da figura para a tabela abaixo as quatro cadeias alimentares que compõem essa teia alimentar, em seguida preencha com os níveis tróficos correspondentes a cada um dos indivíduos da cadeia alimentar copiada.</w:t>
      </w:r>
    </w:p>
    <w:tbl>
      <w:tblPr>
        <w:tblStyle w:val="Table3"/>
        <w:tblW w:w="963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40"/>
        <w:gridCol w:w="8490"/>
        <w:tblGridChange w:id="0">
          <w:tblGrid>
            <w:gridCol w:w="1140"/>
            <w:gridCol w:w="84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spacing w:before="0" w:line="276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Cadeia: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spacing w:before="0"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__________ → __________ → __________ → 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spacing w:before="0" w:line="276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Níveis tróficos: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spacing w:before="0"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__________ → __________ → __________ → __________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spacing w:before="0" w:line="276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Cadeia: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spacing w:before="0"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__________ → __________ → __________ → __________ → 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spacing w:before="0" w:line="276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Níveis tróficos: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spacing w:before="0"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__________ → __________ → __________ → __________ → 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spacing w:before="0" w:line="276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Cadeia: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spacing w:before="0"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__________ → __________ → __________ → 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spacing w:before="0" w:line="276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Níveis tróficos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spacing w:before="0"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__________ → __________ → __________ → 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spacing w:before="0" w:line="276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Cadeia: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spacing w:before="0"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__________ → __________ → __________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spacing w:before="0" w:line="276" w:lineRule="auto"/>
              <w:rPr>
                <w:rFonts w:ascii="Book Antiqua" w:cs="Book Antiqua" w:eastAsia="Book Antiqua" w:hAnsi="Book Antiqua"/>
                <w:b w:val="1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b w:val="1"/>
                <w:rtl w:val="0"/>
              </w:rPr>
              <w:t xml:space="preserve">Níveis tróficos: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spacing w:before="0" w:line="276" w:lineRule="auto"/>
              <w:jc w:val="center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__________ → __________ → __________</w:t>
            </w:r>
          </w:p>
        </w:tc>
      </w:tr>
    </w:tbl>
    <w:p w:rsidR="00000000" w:rsidDel="00000000" w:rsidP="00000000" w:rsidRDefault="00000000" w:rsidRPr="00000000" w14:paraId="00000020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6buao5br5j2u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3r2eqntw2nwo" w:id="6"/>
      <w:bookmarkEnd w:id="6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2. Quantos níveis tróficos você encontrou em cada cadeia alimentar?</w:t>
      </w:r>
    </w:p>
    <w:p w:rsidR="00000000" w:rsidDel="00000000" w:rsidP="00000000" w:rsidRDefault="00000000" w:rsidRPr="00000000" w14:paraId="00000022">
      <w:pPr>
        <w:spacing w:before="0" w:line="360" w:lineRule="auto"/>
        <w:jc w:val="both"/>
        <w:rPr>
          <w:rFonts w:ascii="Book Antiqua" w:cs="Book Antiqua" w:eastAsia="Book Antiqua" w:hAnsi="Book Antiqua"/>
          <w:b w:val="1"/>
        </w:rPr>
      </w:pPr>
      <w:bookmarkStart w:colFirst="0" w:colLast="0" w:name="_upkpz24yso9m" w:id="7"/>
      <w:bookmarkEnd w:id="7"/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Resposta:</w:t>
      </w:r>
    </w:p>
    <w:p w:rsidR="00000000" w:rsidDel="00000000" w:rsidP="00000000" w:rsidRDefault="00000000" w:rsidRPr="00000000" w14:paraId="00000023">
      <w:pPr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4r642y3wrd3x" w:id="8"/>
      <w:bookmarkEnd w:id="8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(escreva aqui sua resposta)</w:t>
      </w:r>
    </w:p>
    <w:p w:rsidR="00000000" w:rsidDel="00000000" w:rsidP="00000000" w:rsidRDefault="00000000" w:rsidRPr="00000000" w14:paraId="00000024">
      <w:pPr>
        <w:spacing w:before="0" w:line="360" w:lineRule="auto"/>
        <w:ind w:left="0" w:firstLine="340.15748031496065"/>
        <w:jc w:val="both"/>
        <w:rPr>
          <w:rFonts w:ascii="Book Antiqua" w:cs="Book Antiqua" w:eastAsia="Book Antiqua" w:hAnsi="Book Antiqua"/>
        </w:rPr>
      </w:pPr>
      <w:bookmarkStart w:colFirst="0" w:colLast="0" w:name="_slcep4k2xqw5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before="0" w:line="360" w:lineRule="auto"/>
        <w:jc w:val="both"/>
        <w:rPr>
          <w:rFonts w:ascii="Book Antiqua" w:cs="Book Antiqua" w:eastAsia="Book Antiqua" w:hAnsi="Book Antiqua"/>
        </w:rPr>
      </w:pPr>
      <w:bookmarkStart w:colFirst="0" w:colLast="0" w:name="_dy2lhzi5w9v3" w:id="10"/>
      <w:bookmarkEnd w:id="10"/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3. Indique os níveis tróficos ocupados por cada um dos seres presentes na teia alimentar: capim, sapo, garça, lebre, cobra, gavião e grilos.</w:t>
      </w:r>
    </w:p>
    <w:tbl>
      <w:tblPr>
        <w:tblStyle w:val="Table4"/>
        <w:tblW w:w="9638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capim: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sapo: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garça: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lebre: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gavião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cobra:</w:t>
            </w:r>
          </w:p>
        </w:tc>
      </w:tr>
      <w:tr>
        <w:trPr>
          <w:trHeight w:val="280" w:hRule="atLeast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before="0" w:lineRule="auto"/>
              <w:rPr>
                <w:rFonts w:ascii="Book Antiqua" w:cs="Book Antiqua" w:eastAsia="Book Antiqua" w:hAnsi="Book Antiqua"/>
              </w:rPr>
            </w:pPr>
            <w:r w:rsidDel="00000000" w:rsidR="00000000" w:rsidRPr="00000000">
              <w:rPr>
                <w:rFonts w:ascii="Book Antiqua" w:cs="Book Antiqua" w:eastAsia="Book Antiqua" w:hAnsi="Book Antiqua"/>
                <w:rtl w:val="0"/>
              </w:rPr>
              <w:t xml:space="preserve">grilo:</w:t>
            </w:r>
          </w:p>
        </w:tc>
      </w:tr>
    </w:tbl>
    <w:p w:rsidR="00000000" w:rsidDel="00000000" w:rsidP="00000000" w:rsidRDefault="00000000" w:rsidRPr="00000000" w14:paraId="0000002D">
      <w:pPr>
        <w:spacing w:before="0" w:line="276" w:lineRule="auto"/>
        <w:jc w:val="both"/>
        <w:rPr>
          <w:rFonts w:ascii="Book Antiqua" w:cs="Book Antiqua" w:eastAsia="Book Antiqua" w:hAnsi="Book Antiqua"/>
        </w:rPr>
      </w:pPr>
      <w:bookmarkStart w:colFirst="0" w:colLast="0" w:name="_ewuarjtgxhmd" w:id="11"/>
      <w:bookmarkEnd w:id="11"/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6838" w:w="11906" w:orient="portrait"/>
      <w:pgMar w:bottom="851" w:top="2098" w:left="1134" w:right="1134" w:header="493.228346456693" w:footer="283.46456692913387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i w:val="1"/>
        <w:sz w:val="20"/>
        <w:szCs w:val="20"/>
        <w:rtl w:val="0"/>
      </w:rPr>
      <w:t xml:space="preserve">CIÊNCIAS FÍSICAS E NATURAIS</w:t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</w:r>
    <w:r w:rsidDel="00000000" w:rsidR="00000000" w:rsidRPr="00000000">
      <w:rPr>
        <w:rFonts w:ascii="Book Antiqua" w:cs="Book Antiqua" w:eastAsia="Book Antiqua" w:hAnsi="Book Antiqua"/>
        <w:b w:val="1"/>
        <w:sz w:val="20"/>
        <w:szCs w:val="20"/>
        <w:u w:val="single"/>
        <w:rtl w:val="0"/>
      </w:rPr>
      <w:t xml:space="preserve">ATIVIDADE RECUPERATÓRIA ANUAL 2</w:t>
    </w:r>
    <w:r w:rsidDel="00000000" w:rsidR="00000000" w:rsidRPr="00000000">
      <w:rPr>
        <w:rFonts w:ascii="Book Antiqua" w:cs="Book Antiqua" w:eastAsia="Book Antiqua" w:hAnsi="Book Antiqua"/>
        <w:sz w:val="20"/>
        <w:szCs w:val="20"/>
        <w:rtl w:val="0"/>
      </w:rPr>
      <w:tab/>
      <w:tab/>
    </w: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jc w:val="right"/>
      <w:rPr>
        <w:rFonts w:ascii="Book Antiqua" w:cs="Book Antiqua" w:eastAsia="Book Antiqua" w:hAnsi="Book Antiqua"/>
        <w:sz w:val="20"/>
        <w:szCs w:val="20"/>
      </w:rPr>
    </w:pPr>
    <w:r w:rsidDel="00000000" w:rsidR="00000000" w:rsidRPr="00000000">
      <w:rPr>
        <w:rFonts w:ascii="Book Antiqua" w:cs="Book Antiqua" w:eastAsia="Book Antiqua" w:hAnsi="Book Antiqua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Instituto de Educação Infantil e Juvenil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-720089</wp:posOffset>
          </wp:positionH>
          <wp:positionV relativeFrom="paragraph">
            <wp:posOffset>-313054</wp:posOffset>
          </wp:positionV>
          <wp:extent cx="1756410" cy="696595"/>
          <wp:effectExtent b="0" l="0" r="0" t="0"/>
          <wp:wrapSquare wrapText="bothSides" distB="0" distT="0" distL="0" distR="0"/>
          <wp:docPr id="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1909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9659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4128135</wp:posOffset>
          </wp:positionH>
          <wp:positionV relativeFrom="paragraph">
            <wp:posOffset>-313054</wp:posOffset>
          </wp:positionV>
          <wp:extent cx="2710815" cy="648970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64513" l="64156" r="0" t="0"/>
                  <a:stretch>
                    <a:fillRect/>
                  </a:stretch>
                </pic:blipFill>
                <pic:spPr>
                  <a:xfrm>
                    <a:off x="0" y="0"/>
                    <a:ext cx="2710815" cy="64897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F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Londrina, </w:t>
    </w:r>
    <w:r w:rsidDel="00000000" w:rsidR="00000000" w:rsidRPr="00000000">
      <w:rPr>
        <w:rtl w:val="0"/>
      </w:rPr>
      <w:t xml:space="preserve">__ </w:t>
    </w:r>
    <w:r w:rsidDel="00000000" w:rsidR="00000000" w:rsidRPr="00000000">
      <w:rPr>
        <w:smallCaps w:val="0"/>
        <w:color w:val="000000"/>
        <w:u w:val="none"/>
        <w:rtl w:val="0"/>
      </w:rPr>
      <w:t xml:space="preserve">de </w:t>
    </w:r>
    <w:r w:rsidDel="00000000" w:rsidR="00000000" w:rsidRPr="00000000">
      <w:rPr>
        <w:rtl w:val="0"/>
      </w:rPr>
      <w:t xml:space="preserve">____________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0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Nome: ______________________________________________ Turma:</w:t>
    </w:r>
    <w:r w:rsidDel="00000000" w:rsidR="00000000" w:rsidRPr="00000000">
      <w:rPr>
        <w:rtl w:val="0"/>
      </w:rPr>
      <w:t xml:space="preserve"> 6° ano</w:t>
    </w:r>
  </w:p>
  <w:p w:rsidR="00000000" w:rsidDel="00000000" w:rsidP="00000000" w:rsidRDefault="00000000" w:rsidRPr="00000000" w14:paraId="00000031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Área do conhecimento: </w:t>
    </w:r>
    <w:r w:rsidDel="00000000" w:rsidR="00000000" w:rsidRPr="00000000">
      <w:rPr>
        <w:rtl w:val="0"/>
      </w:rPr>
      <w:t xml:space="preserve">Ciências           </w:t>
    </w:r>
    <w:r w:rsidDel="00000000" w:rsidR="00000000" w:rsidRPr="00000000">
      <w:rPr>
        <w:rFonts w:ascii="Calibri" w:cs="Calibri" w:eastAsia="Calibri" w:hAnsi="Calibri"/>
        <w:i w:val="0"/>
        <w:smallCaps w:val="0"/>
        <w:color w:val="000000"/>
        <w:u w:val="none"/>
        <w:rtl w:val="0"/>
      </w:rPr>
      <w:t xml:space="preserve">|    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    </w:t>
    </w:r>
    <w:r w:rsidDel="00000000" w:rsidR="00000000" w:rsidRPr="00000000">
      <w:rPr>
        <w:i w:val="0"/>
        <w:smallCaps w:val="0"/>
        <w:color w:val="000000"/>
        <w:u w:val="none"/>
        <w:rtl w:val="0"/>
      </w:rPr>
      <w:t xml:space="preserve">Professor(a): </w:t>
    </w:r>
    <w:r w:rsidDel="00000000" w:rsidR="00000000" w:rsidRPr="00000000">
      <w:rPr>
        <w:rtl w:val="0"/>
      </w:rPr>
      <w:t xml:space="preserve">Johann Portscheler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-723899</wp:posOffset>
          </wp:positionH>
          <wp:positionV relativeFrom="paragraph">
            <wp:posOffset>247650</wp:posOffset>
          </wp:positionV>
          <wp:extent cx="7562850" cy="190500"/>
          <wp:effectExtent b="0" l="0" r="0" t="0"/>
          <wp:wrapSquare wrapText="bothSides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7263" l="0" r="0" t="82361"/>
                  <a:stretch>
                    <a:fillRect/>
                  </a:stretch>
                </pic:blipFill>
                <pic:spPr>
                  <a:xfrm>
                    <a:off x="0" y="0"/>
                    <a:ext cx="75628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tabs>
        <w:tab w:val="left" w:pos="7655"/>
      </w:tabs>
      <w:spacing w:after="0" w:before="57" w:line="360" w:lineRule="auto"/>
      <w:ind w:left="0" w:firstLine="0"/>
      <w:rPr>
        <w:i w:val="0"/>
        <w:smallCaps w:val="0"/>
        <w:color w:val="000000"/>
        <w:u w:val="no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4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