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2" w:rsidRDefault="009B201E" w:rsidP="007F3279">
      <w:pPr>
        <w:pStyle w:val="Corpodetexto"/>
        <w:spacing w:line="360" w:lineRule="auto"/>
        <w:jc w:val="center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hAnsiTheme="minorHAnsi" w:cstheme="minorHAnsi"/>
        </w:rPr>
        <w:t xml:space="preserve">EXERCÍCIO: </w:t>
      </w:r>
      <w:r w:rsidR="00223A5E">
        <w:rPr>
          <w:rFonts w:asciiTheme="minorHAnsi" w:hAnsiTheme="minorHAnsi" w:cstheme="minorHAnsi"/>
        </w:rPr>
        <w:t>AQUECIMENTO E DESENHO LIVRE</w:t>
      </w:r>
      <w:r w:rsidR="003B08ED">
        <w:rPr>
          <w:rFonts w:asciiTheme="minorHAnsi" w:hAnsiTheme="minorHAnsi" w:cstheme="minorHAnsi"/>
        </w:rPr>
        <w:t>.</w:t>
      </w:r>
    </w:p>
    <w:p w:rsidR="00324572" w:rsidRDefault="000E5AC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EF14AF">
        <w:rPr>
          <w:rFonts w:asciiTheme="minorHAnsi" w:eastAsia="Times New Roman" w:hAnsiTheme="minorHAnsi" w:cstheme="minorHAnsi"/>
          <w:b/>
          <w:kern w:val="0"/>
          <w:lang w:eastAsia="pt-BR" w:bidi="ar-SA"/>
        </w:rPr>
        <w:t>Objetivo: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“</w:t>
      </w:r>
      <w:r w:rsidR="00223A5E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Esse exercício foi desenvolvido para lhe dar uma impressão de qualidade expressiva muito particular das linhas feitas a lápis no papel. Você ‘experimentará’ o estilo dos mestres e depois fará experiências com seus próprios traços, tanto rápida quanto lentamente. Seu estilo pessoal aparecerá </w:t>
      </w:r>
      <w:r w:rsidR="00C5040D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ao longo do período em que estiver trabalhando com desenho. Ele virá da sua história, da sua fisiologia, da sua personalidade, do seu embasamento cultural, e de todos os fatores que caracterizam </w:t>
      </w:r>
      <w:r w:rsidR="00C5040D">
        <w:rPr>
          <w:rFonts w:asciiTheme="minorHAnsi" w:eastAsia="Times New Roman" w:hAnsiTheme="minorHAnsi" w:cstheme="minorHAnsi"/>
          <w:i/>
          <w:kern w:val="0"/>
          <w:lang w:eastAsia="pt-BR" w:bidi="ar-SA"/>
        </w:rPr>
        <w:t xml:space="preserve">você. </w:t>
      </w:r>
      <w:r w:rsidR="00C5040D">
        <w:rPr>
          <w:rFonts w:asciiTheme="minorHAnsi" w:eastAsia="Times New Roman" w:hAnsiTheme="minorHAnsi" w:cstheme="minorHAnsi"/>
          <w:kern w:val="0"/>
          <w:lang w:eastAsia="pt-BR" w:bidi="ar-SA"/>
        </w:rPr>
        <w:t>Não é possível planejar o seu estilo ou profetiza-lo, mas é possível esperar pelo seu aparecimento.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” (Betty Edwards in Exercícios para Desenhar com o Lado</w:t>
      </w:r>
      <w:r w:rsidR="00C5040D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Direito do Cérebro, 2003, p. 27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).  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EF14AF" w:rsidRP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EF14AF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Instruções: </w:t>
      </w:r>
    </w:p>
    <w:p w:rsidR="00324572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1 – </w:t>
      </w:r>
      <w:r w:rsidR="00C5040D">
        <w:rPr>
          <w:rFonts w:asciiTheme="minorHAnsi" w:eastAsia="Times New Roman" w:hAnsiTheme="minorHAnsi" w:cstheme="minorHAnsi"/>
          <w:kern w:val="0"/>
          <w:lang w:eastAsia="pt-BR" w:bidi="ar-SA"/>
        </w:rPr>
        <w:t>Observe os estilos de linhas apresentados nas imagens abaixo;</w:t>
      </w:r>
      <w:r w:rsidR="00433915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</w:p>
    <w:p w:rsidR="00433915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2 – </w:t>
      </w:r>
      <w:r w:rsidR="00C5040D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No primeiro quadro da atividade faça traços </w:t>
      </w:r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muito </w:t>
      </w:r>
      <w:r w:rsidR="00C5040D">
        <w:rPr>
          <w:rFonts w:asciiTheme="minorHAnsi" w:eastAsia="Times New Roman" w:hAnsiTheme="minorHAnsi" w:cstheme="minorHAnsi"/>
          <w:kern w:val="0"/>
          <w:lang w:eastAsia="pt-BR" w:bidi="ar-SA"/>
        </w:rPr>
        <w:t>rápidos, no estilo apresentado por Matisse (ver quadro de imagem)</w:t>
      </w:r>
      <w:r w:rsidR="006836A2">
        <w:rPr>
          <w:rFonts w:asciiTheme="minorHAnsi" w:eastAsia="Times New Roman" w:hAnsiTheme="minorHAnsi" w:cstheme="minorHAnsi"/>
          <w:kern w:val="0"/>
          <w:lang w:eastAsia="pt-BR" w:bidi="ar-SA"/>
        </w:rPr>
        <w:t>;</w:t>
      </w:r>
    </w:p>
    <w:p w:rsidR="00EF14AF" w:rsidRDefault="0043391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3 – </w:t>
      </w:r>
      <w:r w:rsidR="00C5040D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No segundo quadro, faça traços mais ou menos lentos, no estilo de Van Gogh </w:t>
      </w:r>
      <w:r w:rsidR="00C5040D">
        <w:rPr>
          <w:rFonts w:asciiTheme="minorHAnsi" w:eastAsia="Times New Roman" w:hAnsiTheme="minorHAnsi" w:cstheme="minorHAnsi"/>
          <w:kern w:val="0"/>
          <w:lang w:eastAsia="pt-BR" w:bidi="ar-SA"/>
        </w:rPr>
        <w:t>(ver quadro de imagem);</w:t>
      </w:r>
    </w:p>
    <w:p w:rsidR="00EF14AF" w:rsidRDefault="0043391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4</w:t>
      </w:r>
      <w:r w:rsidR="00EF14AF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– </w:t>
      </w:r>
      <w:r w:rsidR="00C5040D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No terceiro quadro, </w:t>
      </w:r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faça traços mais rápidos ou menos rápidos, no estilo de </w:t>
      </w:r>
      <w:proofErr w:type="spellStart"/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>Delacroix</w:t>
      </w:r>
      <w:proofErr w:type="spellEnd"/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>(ver quadro de imagem);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5 – </w:t>
      </w:r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No quarto quadro, faça traços muito lentos, no estilo de Bem </w:t>
      </w:r>
      <w:proofErr w:type="spellStart"/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>Shahn</w:t>
      </w:r>
      <w:proofErr w:type="spellEnd"/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>(ver quadro de imagem);</w:t>
      </w:r>
    </w:p>
    <w:p w:rsidR="00324572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6 – </w:t>
      </w:r>
      <w:r w:rsidR="007F327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No quinto quadro, faça os seus próprios traços, alguns rápidos, alguns lentos; </w:t>
      </w:r>
    </w:p>
    <w:p w:rsidR="007F3279" w:rsidRDefault="007F3279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7 – Assine e date os seus desenhos. </w:t>
      </w:r>
    </w:p>
    <w:p w:rsidR="00324572" w:rsidRPr="00EB238C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24572" w:rsidRDefault="00EB238C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EB238C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OBSERVAÇÃO: 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Imprima a atividade e utilize a folha seguinte para realiza-la. Caso não seja possível realizar a impressão, NÃO HÁ PROBLEMA! Utilize uma folha sulfite </w:t>
      </w:r>
      <w:r w:rsidR="00225929" w:rsidRPr="00225929">
        <w:rPr>
          <w:rFonts w:asciiTheme="minorHAnsi" w:eastAsia="Times New Roman" w:hAnsiTheme="minorHAnsi" w:cstheme="minorHAnsi"/>
          <w:b/>
          <w:kern w:val="0"/>
          <w:lang w:eastAsia="pt-BR" w:bidi="ar-SA"/>
        </w:rPr>
        <w:t>com margem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590FAD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(2 cm X 2 cm) 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 depois envie foto da atividade concluída. </w:t>
      </w: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8E5513" w:rsidRPr="001461B7" w:rsidRDefault="008E5513" w:rsidP="001461B7">
      <w:pPr>
        <w:spacing w:line="360" w:lineRule="auto"/>
        <w:jc w:val="both"/>
        <w:rPr>
          <w:rFonts w:asciiTheme="minorHAnsi" w:eastAsia="Times New Roman" w:hAnsiTheme="minorHAnsi" w:cstheme="minorHAnsi"/>
          <w:kern w:val="2"/>
          <w:lang w:eastAsia="pt-BR" w:bidi="ar-SA"/>
        </w:rPr>
      </w:pPr>
      <w:r>
        <w:rPr>
          <w:rFonts w:asciiTheme="minorHAnsi" w:eastAsia="Times New Roman" w:hAnsiTheme="minorHAnsi" w:cstheme="minorHAnsi"/>
          <w:lang w:eastAsia="pt-BR" w:bidi="ar-SA"/>
        </w:rPr>
        <w:t>Avaliação de DPO: _____________________</w:t>
      </w:r>
    </w:p>
    <w:p w:rsidR="00753834" w:rsidRDefault="00753834" w:rsidP="00EF14AF">
      <w:pPr>
        <w:tabs>
          <w:tab w:val="left" w:pos="1545"/>
        </w:tabs>
        <w:spacing w:line="360" w:lineRule="auto"/>
      </w:pPr>
    </w:p>
    <w:p w:rsidR="007F3279" w:rsidRDefault="007F3279" w:rsidP="007F3279">
      <w:pPr>
        <w:tabs>
          <w:tab w:val="left" w:pos="1545"/>
        </w:tabs>
      </w:pPr>
      <w:r>
        <w:lastRenderedPageBreak/>
        <w:t>Traços de Matisse:</w:t>
      </w:r>
    </w:p>
    <w:p w:rsidR="007F3279" w:rsidRDefault="007F3279" w:rsidP="007F3279">
      <w:pPr>
        <w:tabs>
          <w:tab w:val="left" w:pos="1545"/>
        </w:tabs>
      </w:pPr>
      <w:r>
        <w:rPr>
          <w:noProof/>
          <w:lang w:eastAsia="pt-BR" w:bidi="ar-SA"/>
        </w:rPr>
        <w:drawing>
          <wp:inline distT="0" distB="0" distL="0" distR="0">
            <wp:extent cx="3289860" cy="204089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isse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08" cy="205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 w:bidi="ar-SA"/>
        </w:rPr>
        <w:drawing>
          <wp:inline distT="0" distB="0" distL="0" distR="0">
            <wp:extent cx="2542401" cy="2052544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iss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55" cy="205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79" w:rsidRDefault="007F3279" w:rsidP="007F3279">
      <w:pPr>
        <w:tabs>
          <w:tab w:val="left" w:pos="1545"/>
        </w:tabs>
      </w:pPr>
      <w:r>
        <w:t>Traços de Van Gogh:</w:t>
      </w:r>
    </w:p>
    <w:p w:rsidR="007F3279" w:rsidRDefault="007F3279" w:rsidP="007F3279">
      <w:pPr>
        <w:tabs>
          <w:tab w:val="left" w:pos="1545"/>
        </w:tabs>
      </w:pPr>
      <w:r>
        <w:rPr>
          <w:noProof/>
          <w:lang w:eastAsia="pt-BR" w:bidi="ar-SA"/>
        </w:rPr>
        <w:drawing>
          <wp:inline distT="0" distB="0" distL="0" distR="0">
            <wp:extent cx="3335044" cy="18599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ngogh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47" cy="18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 w:bidi="ar-SA"/>
        </w:rPr>
        <w:drawing>
          <wp:inline distT="0" distB="0" distL="0" distR="0">
            <wp:extent cx="2438400" cy="187522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ngogh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301" cy="187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34" w:rsidRDefault="007F3279" w:rsidP="007F3279">
      <w:pPr>
        <w:tabs>
          <w:tab w:val="left" w:pos="1545"/>
        </w:tabs>
      </w:pPr>
      <w:r>
        <w:t xml:space="preserve">Traços de </w:t>
      </w:r>
      <w:proofErr w:type="spellStart"/>
      <w:r>
        <w:t>Delacroix</w:t>
      </w:r>
      <w:proofErr w:type="spellEnd"/>
      <w:r>
        <w:t>:</w:t>
      </w:r>
    </w:p>
    <w:p w:rsidR="007F3279" w:rsidRDefault="007F3279" w:rsidP="007F3279">
      <w:pPr>
        <w:tabs>
          <w:tab w:val="left" w:pos="1545"/>
        </w:tabs>
      </w:pPr>
      <w:r>
        <w:rPr>
          <w:noProof/>
          <w:lang w:eastAsia="pt-BR" w:bidi="ar-SA"/>
        </w:rPr>
        <w:drawing>
          <wp:inline distT="0" distB="0" distL="0" distR="0">
            <wp:extent cx="3209925" cy="182710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201_185957763_HD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009" cy="182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 w:bidi="ar-SA"/>
        </w:rPr>
        <w:drawing>
          <wp:inline distT="0" distB="0" distL="0" distR="0">
            <wp:extent cx="2524428" cy="1825875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201_190006028_HD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91" cy="183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79" w:rsidRDefault="007F3279" w:rsidP="007F3279">
      <w:pPr>
        <w:tabs>
          <w:tab w:val="left" w:pos="1545"/>
        </w:tabs>
      </w:pPr>
      <w:r>
        <w:t xml:space="preserve">Traços de Bem </w:t>
      </w:r>
      <w:proofErr w:type="spellStart"/>
      <w:r>
        <w:t>Shahn</w:t>
      </w:r>
      <w:proofErr w:type="spellEnd"/>
    </w:p>
    <w:p w:rsidR="007F3279" w:rsidRDefault="007F3279" w:rsidP="007F3279">
      <w:pPr>
        <w:tabs>
          <w:tab w:val="left" w:pos="1545"/>
        </w:tabs>
      </w:pPr>
      <w:r>
        <w:rPr>
          <w:noProof/>
          <w:lang w:eastAsia="pt-BR" w:bidi="ar-SA"/>
        </w:rPr>
        <w:drawing>
          <wp:inline distT="0" distB="0" distL="0" distR="0">
            <wp:extent cx="2956793" cy="204533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201_185957763_HD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30" cy="204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 w:bidi="ar-SA"/>
        </w:rPr>
        <w:drawing>
          <wp:inline distT="0" distB="0" distL="0" distR="0">
            <wp:extent cx="2752725" cy="2042981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201_190006028_HDR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91" cy="204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0AB" w:rsidRDefault="005710AB" w:rsidP="007F3279">
      <w:pPr>
        <w:tabs>
          <w:tab w:val="left" w:pos="1545"/>
        </w:tabs>
      </w:pPr>
    </w:p>
    <w:p w:rsidR="005710AB" w:rsidRDefault="005710AB" w:rsidP="007F3279">
      <w:pPr>
        <w:tabs>
          <w:tab w:val="left" w:pos="154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0AB" w:rsidTr="005710AB">
        <w:tc>
          <w:tcPr>
            <w:tcW w:w="4814" w:type="dxa"/>
          </w:tcPr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</w:tc>
        <w:tc>
          <w:tcPr>
            <w:tcW w:w="4814" w:type="dxa"/>
          </w:tcPr>
          <w:p w:rsidR="005710AB" w:rsidRDefault="005710AB" w:rsidP="007F3279">
            <w:pPr>
              <w:tabs>
                <w:tab w:val="left" w:pos="1545"/>
              </w:tabs>
            </w:pPr>
          </w:p>
        </w:tc>
      </w:tr>
      <w:tr w:rsidR="005710AB" w:rsidTr="005710AB">
        <w:tc>
          <w:tcPr>
            <w:tcW w:w="4814" w:type="dxa"/>
          </w:tcPr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</w:tc>
        <w:tc>
          <w:tcPr>
            <w:tcW w:w="4814" w:type="dxa"/>
          </w:tcPr>
          <w:p w:rsidR="005710AB" w:rsidRDefault="005710AB" w:rsidP="007F3279">
            <w:pPr>
              <w:tabs>
                <w:tab w:val="left" w:pos="1545"/>
              </w:tabs>
            </w:pPr>
          </w:p>
        </w:tc>
      </w:tr>
    </w:tbl>
    <w:p w:rsidR="005710AB" w:rsidRDefault="005710AB" w:rsidP="007F3279">
      <w:pPr>
        <w:tabs>
          <w:tab w:val="left" w:pos="154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10AB" w:rsidTr="005710AB">
        <w:tc>
          <w:tcPr>
            <w:tcW w:w="9628" w:type="dxa"/>
          </w:tcPr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</w:p>
          <w:p w:rsidR="005710AB" w:rsidRDefault="005710AB" w:rsidP="007F3279">
            <w:pPr>
              <w:tabs>
                <w:tab w:val="left" w:pos="1545"/>
              </w:tabs>
            </w:pPr>
            <w:bookmarkStart w:id="0" w:name="_GoBack"/>
            <w:bookmarkEnd w:id="0"/>
          </w:p>
        </w:tc>
      </w:tr>
    </w:tbl>
    <w:p w:rsidR="005710AB" w:rsidRPr="008E5513" w:rsidRDefault="005710AB" w:rsidP="007F3279">
      <w:pPr>
        <w:tabs>
          <w:tab w:val="left" w:pos="1545"/>
        </w:tabs>
      </w:pPr>
    </w:p>
    <w:sectPr w:rsidR="005710AB" w:rsidRPr="008E5513" w:rsidSect="007F3279">
      <w:headerReference w:type="default" r:id="rId14"/>
      <w:headerReference w:type="first" r:id="rId15"/>
      <w:pgSz w:w="11906" w:h="16838"/>
      <w:pgMar w:top="993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12" w:rsidRDefault="00455912">
      <w:pPr>
        <w:spacing w:before="0"/>
      </w:pPr>
      <w:r>
        <w:separator/>
      </w:r>
    </w:p>
  </w:endnote>
  <w:endnote w:type="continuationSeparator" w:id="0">
    <w:p w:rsidR="00455912" w:rsidRDefault="004559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12" w:rsidRDefault="00455912">
      <w:pPr>
        <w:spacing w:before="0"/>
      </w:pPr>
      <w:r>
        <w:separator/>
      </w:r>
    </w:p>
  </w:footnote>
  <w:footnote w:type="continuationSeparator" w:id="0">
    <w:p w:rsidR="00455912" w:rsidRDefault="004559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B201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Verão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21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04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fevereiro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813F6"/>
    <w:rsid w:val="000B3BD6"/>
    <w:rsid w:val="000E5AC5"/>
    <w:rsid w:val="001461B7"/>
    <w:rsid w:val="00223A5E"/>
    <w:rsid w:val="00225929"/>
    <w:rsid w:val="00324572"/>
    <w:rsid w:val="003B08ED"/>
    <w:rsid w:val="00433915"/>
    <w:rsid w:val="00455912"/>
    <w:rsid w:val="004D3736"/>
    <w:rsid w:val="00513E5E"/>
    <w:rsid w:val="005710AB"/>
    <w:rsid w:val="00590FAD"/>
    <w:rsid w:val="006836A2"/>
    <w:rsid w:val="00753834"/>
    <w:rsid w:val="007F3279"/>
    <w:rsid w:val="0085003F"/>
    <w:rsid w:val="008A0A76"/>
    <w:rsid w:val="008B27D4"/>
    <w:rsid w:val="008E5513"/>
    <w:rsid w:val="009B201E"/>
    <w:rsid w:val="00A303A5"/>
    <w:rsid w:val="00B025C3"/>
    <w:rsid w:val="00B53BC3"/>
    <w:rsid w:val="00BF11B9"/>
    <w:rsid w:val="00C5040D"/>
    <w:rsid w:val="00CF7B87"/>
    <w:rsid w:val="00EB238C"/>
    <w:rsid w:val="00EB2D88"/>
    <w:rsid w:val="00EF14AF"/>
    <w:rsid w:val="00F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89</TotalTime>
  <Pages>3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20</cp:revision>
  <cp:lastPrinted>2012-02-10T19:10:00Z</cp:lastPrinted>
  <dcterms:created xsi:type="dcterms:W3CDTF">2020-03-19T11:11:00Z</dcterms:created>
  <dcterms:modified xsi:type="dcterms:W3CDTF">2021-02-01T22:58:00Z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