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BF3C1A">
      <w:pPr>
        <w:pStyle w:val="ttulo-IEIJ"/>
        <w:jc w:val="center"/>
        <w:rPr>
          <w:sz w:val="32"/>
          <w:szCs w:val="32"/>
        </w:rPr>
      </w:pPr>
      <w:r w:rsidRPr="00BF3C1A">
        <w:rPr>
          <w:sz w:val="32"/>
          <w:szCs w:val="32"/>
        </w:rPr>
        <w:t xml:space="preserve">A </w:t>
      </w:r>
      <w:r w:rsidR="00CC32ED">
        <w:rPr>
          <w:sz w:val="32"/>
          <w:szCs w:val="32"/>
        </w:rPr>
        <w:t>sétima arte</w:t>
      </w:r>
    </w:p>
    <w:p w:rsidR="0031121C" w:rsidRDefault="00932A41" w:rsidP="004944D0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426671" cy="3611701"/>
            <wp:effectExtent l="19050" t="0" r="2579" b="0"/>
            <wp:docPr id="1" name="Imagem 4" descr="http://heloraalmeida.com.br/wp-content/uploads/2015/05/Cinema-PreHistor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loraalmeida.com.br/wp-content/uploads/2015/05/Cinema-PreHistori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25" cy="361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D0" w:rsidRDefault="004944D0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219710</wp:posOffset>
            </wp:positionV>
            <wp:extent cx="3670300" cy="3110865"/>
            <wp:effectExtent l="19050" t="0" r="6350" b="0"/>
            <wp:wrapThrough wrapText="bothSides">
              <wp:wrapPolygon edited="0">
                <wp:start x="-112" y="0"/>
                <wp:lineTo x="-112" y="21428"/>
                <wp:lineTo x="21637" y="21428"/>
                <wp:lineTo x="21637" y="0"/>
                <wp:lineTo x="-112" y="0"/>
              </wp:wrapPolygon>
            </wp:wrapThrough>
            <wp:docPr id="3" name="Imagem 7" descr="6_06_Taumatr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_06_Taumatrop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4D0" w:rsidRDefault="004944D0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kern w:val="0"/>
          <w:sz w:val="24"/>
          <w:szCs w:val="24"/>
          <w:lang w:bidi="ar-SA"/>
        </w:rPr>
        <w:t xml:space="preserve">Questão </w:t>
      </w:r>
      <w:proofErr w:type="gramStart"/>
      <w:r>
        <w:rPr>
          <w:kern w:val="0"/>
          <w:sz w:val="24"/>
          <w:szCs w:val="24"/>
          <w:lang w:bidi="ar-SA"/>
        </w:rPr>
        <w:t>1</w:t>
      </w:r>
      <w:proofErr w:type="gramEnd"/>
    </w:p>
    <w:p w:rsidR="004944D0" w:rsidRPr="004944D0" w:rsidRDefault="004944D0" w:rsidP="004944D0">
      <w:pPr>
        <w:rPr>
          <w:b/>
        </w:rPr>
      </w:pPr>
      <w:proofErr w:type="spellStart"/>
      <w:r w:rsidRPr="004944D0">
        <w:rPr>
          <w:b/>
        </w:rPr>
        <w:t>Taumatropo</w:t>
      </w:r>
      <w:proofErr w:type="spellEnd"/>
    </w:p>
    <w:p w:rsidR="00932A41" w:rsidRDefault="00932A41" w:rsidP="00932A4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 w:rsidRPr="00932A41">
        <w:rPr>
          <w:kern w:val="0"/>
          <w:sz w:val="24"/>
          <w:szCs w:val="24"/>
          <w:lang w:bidi="ar-SA"/>
        </w:rPr>
        <w:t xml:space="preserve">Inventado por Willian </w:t>
      </w:r>
      <w:proofErr w:type="spellStart"/>
      <w:r w:rsidRPr="00932A41">
        <w:rPr>
          <w:kern w:val="0"/>
          <w:sz w:val="24"/>
          <w:szCs w:val="24"/>
          <w:lang w:bidi="ar-SA"/>
        </w:rPr>
        <w:t>Fitton</w:t>
      </w:r>
      <w:proofErr w:type="spellEnd"/>
      <w:r w:rsidRPr="00932A41">
        <w:rPr>
          <w:kern w:val="0"/>
          <w:sz w:val="24"/>
          <w:szCs w:val="24"/>
          <w:lang w:bidi="ar-SA"/>
        </w:rPr>
        <w:t xml:space="preserve"> em 1825, O aparelho era um disco de papelão onde em um lado havia o desenho de uma gaiola e no outro o de um passarinho. Ao fazê-lo rodar sobre um fio esticado, as duas imagens fundiam-se dando a impressão de que o pássaro estava dentro da gaiola.</w:t>
      </w:r>
    </w:p>
    <w:p w:rsidR="004944D0" w:rsidRDefault="004944D0" w:rsidP="00932A4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  <w:r>
        <w:rPr>
          <w:kern w:val="0"/>
          <w:sz w:val="24"/>
          <w:szCs w:val="24"/>
          <w:lang w:bidi="ar-SA"/>
        </w:rPr>
        <w:t xml:space="preserve">Explique, utilizando seus conhecimentos científicos, por que se tem a impressão de que as imagens se fundem. </w:t>
      </w:r>
    </w:p>
    <w:p w:rsidR="00070149" w:rsidRDefault="00A053C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kern w:val="0"/>
          <w:sz w:val="24"/>
          <w:szCs w:val="24"/>
          <w:lang w:bidi="ar-SA"/>
        </w:rPr>
        <w:lastRenderedPageBreak/>
        <w:t xml:space="preserve">Questão </w:t>
      </w:r>
      <w:proofErr w:type="gramStart"/>
      <w:r>
        <w:rPr>
          <w:kern w:val="0"/>
          <w:sz w:val="24"/>
          <w:szCs w:val="24"/>
          <w:lang w:bidi="ar-SA"/>
        </w:rPr>
        <w:t>2</w:t>
      </w:r>
      <w:proofErr w:type="gramEnd"/>
    </w:p>
    <w:p w:rsidR="00A053C9" w:rsidRDefault="00A053C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3228789"/>
            <wp:effectExtent l="19050" t="0" r="0" b="0"/>
            <wp:docPr id="17" name="Imagem 1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49" w:rsidRDefault="00070149" w:rsidP="004944D0">
      <w:pPr>
        <w:pStyle w:val="texto-IEIJ"/>
        <w:jc w:val="both"/>
      </w:pPr>
      <w:r>
        <w:t xml:space="preserve">ALUGUEL DE DVDS </w:t>
      </w:r>
    </w:p>
    <w:p w:rsidR="00070149" w:rsidRDefault="0007014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t xml:space="preserve">Jane trabalha em uma loja de aluguel de DVDs e de jogos de videogame. Nessa loja, a anuidade dos membros custa 10 </w:t>
      </w:r>
      <w:proofErr w:type="spellStart"/>
      <w:r>
        <w:t>zeds</w:t>
      </w:r>
      <w:proofErr w:type="spellEnd"/>
      <w:r>
        <w:t xml:space="preserve">. O preço de locação de DVDs é menor para os membros do que para os </w:t>
      </w:r>
      <w:proofErr w:type="spellStart"/>
      <w:proofErr w:type="gramStart"/>
      <w:r>
        <w:t>não-membros</w:t>
      </w:r>
      <w:proofErr w:type="spellEnd"/>
      <w:proofErr w:type="gramEnd"/>
      <w:r>
        <w:t>, como indica o quadro abaixo.</w:t>
      </w:r>
    </w:p>
    <w:p w:rsidR="004944D0" w:rsidRDefault="0007014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3859530" cy="1223010"/>
            <wp:effectExtent l="1905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1840865" cy="1472565"/>
            <wp:effectExtent l="1905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49" w:rsidRDefault="00A053C9" w:rsidP="004944D0">
      <w:pPr>
        <w:pStyle w:val="texto-IEIJ"/>
        <w:jc w:val="both"/>
      </w:pPr>
      <w:r>
        <w:t xml:space="preserve">a) </w:t>
      </w:r>
      <w:r w:rsidR="00070149">
        <w:t xml:space="preserve">No ano passado, Jonas era membro da loja de aluguel de DVDs. Durante o ano passado, ele gastou o total de 52,50 </w:t>
      </w:r>
      <w:proofErr w:type="spellStart"/>
      <w:r w:rsidR="00070149">
        <w:t>zeds</w:t>
      </w:r>
      <w:proofErr w:type="spellEnd"/>
      <w:r w:rsidR="00070149">
        <w:t>, incluindo a anuidade dos membros. Quanto Jonas teria gasto para alugar o mesmo número de DVDs, se ele não fosse membro?</w:t>
      </w:r>
    </w:p>
    <w:p w:rsidR="00070149" w:rsidRDefault="0007014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070149" w:rsidRDefault="00A053C9" w:rsidP="004944D0">
      <w:pPr>
        <w:pStyle w:val="texto-IEIJ"/>
        <w:jc w:val="both"/>
      </w:pPr>
      <w:r>
        <w:t xml:space="preserve">b) </w:t>
      </w:r>
      <w:r w:rsidR="00070149">
        <w:t>Qual é o número mínimo de DVDs que um membro deve alugar para cobrir os custos da anuidade? Demonstre seu raciocínio.</w:t>
      </w:r>
    </w:p>
    <w:p w:rsidR="00070149" w:rsidRDefault="0007014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A053C9" w:rsidRDefault="00A053C9" w:rsidP="00A053C9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TV A CABO</w:t>
      </w:r>
    </w:p>
    <w:p w:rsidR="00070149" w:rsidRPr="00A053C9" w:rsidRDefault="00A053C9" w:rsidP="0015365D">
      <w:pPr>
        <w:pStyle w:val="texto-IEIJ"/>
        <w:ind w:firstLine="709"/>
        <w:jc w:val="both"/>
        <w:rPr>
          <w:sz w:val="24"/>
          <w:szCs w:val="24"/>
        </w:rPr>
      </w:pPr>
      <w:r w:rsidRPr="00A053C9">
        <w:rPr>
          <w:sz w:val="24"/>
          <w:szCs w:val="24"/>
          <w:shd w:val="clear" w:color="auto" w:fill="FFFFFF"/>
        </w:rPr>
        <w:t xml:space="preserve">A transmissão por cabo surgiu em 1948, nos Estados Unidos, com o objetivo de melhorar a qualidade da imagem nas cidades do interior. Hoje, naquele país, 65 milhões de casas têm TV a cabo. No Brasil, o primeiro sistema surgiu em São José dos Campos, em São Paulo, em 1976. O cabo diminui a interferência do meio ambiente, melhorando bastante a transmissão. O sistema passou a ser usado também para distribuir canais específicos, aos quais só tem acesso quem paga. A TV a cabo funciona assim: o centro de controle eletrônico tem várias antenas com alto poder de recepção, para captar sinais vindos dos satélites e das antenas repetidoras das emissoras de TV. Nessa central, os sinais são processados e enviados para as casas das pessoas por meio de dois tipos de cabo: óptico e coaxial. O cabo de fibra óptica pode conduzir luz por caminhos que não são </w:t>
      </w:r>
      <w:r w:rsidRPr="00A053C9">
        <w:rPr>
          <w:sz w:val="24"/>
          <w:szCs w:val="24"/>
          <w:shd w:val="clear" w:color="auto" w:fill="FFFFFF"/>
        </w:rPr>
        <w:lastRenderedPageBreak/>
        <w:t>retos. É usado nos troncos principais, que se estendem por distâncias maiores, pois transmite melhor os sinais.</w:t>
      </w:r>
    </w:p>
    <w:p w:rsidR="0015365D" w:rsidRPr="0015365D" w:rsidRDefault="0015365D" w:rsidP="0015365D">
      <w:pPr>
        <w:pStyle w:val="texto-IEIJ"/>
        <w:jc w:val="both"/>
        <w:rPr>
          <w:sz w:val="24"/>
          <w:szCs w:val="24"/>
        </w:rPr>
      </w:pPr>
    </w:p>
    <w:p w:rsidR="0015365D" w:rsidRPr="0015365D" w:rsidRDefault="0015365D" w:rsidP="0015365D">
      <w:pPr>
        <w:pStyle w:val="texto-IEIJ"/>
        <w:jc w:val="both"/>
        <w:rPr>
          <w:sz w:val="24"/>
          <w:szCs w:val="24"/>
        </w:rPr>
      </w:pPr>
      <w:r w:rsidRPr="0015365D"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84455</wp:posOffset>
            </wp:positionV>
            <wp:extent cx="1994535" cy="1187450"/>
            <wp:effectExtent l="19050" t="0" r="5715" b="0"/>
            <wp:wrapThrough wrapText="bothSides">
              <wp:wrapPolygon edited="0">
                <wp:start x="-206" y="0"/>
                <wp:lineTo x="-206" y="21138"/>
                <wp:lineTo x="21662" y="21138"/>
                <wp:lineTo x="21662" y="0"/>
                <wp:lineTo x="-206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65D">
        <w:rPr>
          <w:sz w:val="24"/>
          <w:szCs w:val="24"/>
        </w:rPr>
        <w:t xml:space="preserve">Questão </w:t>
      </w:r>
      <w:proofErr w:type="gramStart"/>
      <w:r w:rsidRPr="0015365D">
        <w:rPr>
          <w:sz w:val="24"/>
          <w:szCs w:val="24"/>
        </w:rPr>
        <w:t>3</w:t>
      </w:r>
      <w:proofErr w:type="gramEnd"/>
    </w:p>
    <w:p w:rsidR="00070149" w:rsidRPr="0015365D" w:rsidRDefault="00070149" w:rsidP="0015365D">
      <w:pPr>
        <w:pStyle w:val="texto-IEIJ"/>
        <w:ind w:firstLine="709"/>
        <w:jc w:val="both"/>
        <w:rPr>
          <w:sz w:val="24"/>
          <w:szCs w:val="24"/>
        </w:rPr>
      </w:pPr>
      <w:r w:rsidRPr="0015365D">
        <w:rPr>
          <w:sz w:val="24"/>
          <w:szCs w:val="24"/>
        </w:rPr>
        <w:t>A tabela abaixo apresenta dados sobre o número de lares equipados com aparelhos de</w:t>
      </w:r>
      <w:r w:rsidR="0015365D" w:rsidRPr="0015365D">
        <w:rPr>
          <w:sz w:val="24"/>
          <w:szCs w:val="24"/>
        </w:rPr>
        <w:t xml:space="preserve"> televisão (TV) em cinco países, há mais de 15 anos. </w:t>
      </w:r>
      <w:r w:rsidRPr="0015365D">
        <w:rPr>
          <w:sz w:val="24"/>
          <w:szCs w:val="24"/>
        </w:rPr>
        <w:t xml:space="preserve"> A tabela indica igualmente a porcentagem de lares equipados com aparelhos de TV e que também são assinantes de TV a cabo.</w:t>
      </w:r>
    </w:p>
    <w:p w:rsidR="00070149" w:rsidRDefault="00070149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5652770" cy="2564765"/>
            <wp:effectExtent l="19050" t="0" r="5080" b="0"/>
            <wp:docPr id="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070149" w:rsidRPr="0015365D">
        <w:rPr>
          <w:sz w:val="24"/>
          <w:szCs w:val="24"/>
        </w:rPr>
        <w:t xml:space="preserve">A tabela indica que na Suíça, 85,8 % dos lares estão equipados com TV. De acordo com as informações fornecidas na tabela, qual é a estimativa mais próxima do número total de lares na Suíça? </w:t>
      </w:r>
      <w:r>
        <w:rPr>
          <w:sz w:val="24"/>
          <w:szCs w:val="24"/>
        </w:rPr>
        <w:t xml:space="preserve">Apresente seus cálculos. </w:t>
      </w:r>
    </w:p>
    <w:p w:rsid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A</w:t>
      </w:r>
      <w:r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2,4 milhões </w:t>
      </w:r>
    </w:p>
    <w:p w:rsidR="0015365D" w:rsidRDefault="00C3787E" w:rsidP="004944D0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131445</wp:posOffset>
            </wp:positionV>
            <wp:extent cx="3376930" cy="2541270"/>
            <wp:effectExtent l="19050" t="0" r="0" b="0"/>
            <wp:wrapThrough wrapText="bothSides">
              <wp:wrapPolygon edited="0">
                <wp:start x="-122" y="0"/>
                <wp:lineTo x="-122" y="21373"/>
                <wp:lineTo x="21568" y="21373"/>
                <wp:lineTo x="21568" y="0"/>
                <wp:lineTo x="-122" y="0"/>
              </wp:wrapPolygon>
            </wp:wrapThrough>
            <wp:docPr id="20" name="Imagem 20" descr="Resultado de imagem para tv a ca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m para tv a cab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65D"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B</w:t>
      </w:r>
      <w:r w:rsidR="0015365D"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2,9 milhões </w:t>
      </w:r>
    </w:p>
    <w:p w:rsid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C</w:t>
      </w:r>
      <w:r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3,3 milhões </w:t>
      </w:r>
    </w:p>
    <w:p w:rsidR="00070149" w:rsidRPr="0015365D" w:rsidRDefault="0015365D" w:rsidP="004944D0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070149" w:rsidRPr="0015365D">
        <w:rPr>
          <w:sz w:val="24"/>
          <w:szCs w:val="24"/>
        </w:rPr>
        <w:t>D</w:t>
      </w:r>
      <w:r>
        <w:rPr>
          <w:sz w:val="24"/>
          <w:szCs w:val="24"/>
        </w:rPr>
        <w:t>)</w:t>
      </w:r>
      <w:r w:rsidR="00070149" w:rsidRPr="0015365D">
        <w:rPr>
          <w:sz w:val="24"/>
          <w:szCs w:val="24"/>
        </w:rPr>
        <w:t xml:space="preserve"> 3,8 milhões</w:t>
      </w:r>
    </w:p>
    <w:p w:rsidR="0015365D" w:rsidRDefault="0015365D" w:rsidP="004944D0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C3787E" w:rsidRDefault="0015365D" w:rsidP="0015365D">
      <w:pPr>
        <w:pStyle w:val="texto-IEIJ"/>
        <w:jc w:val="both"/>
        <w:rPr>
          <w:sz w:val="24"/>
          <w:szCs w:val="24"/>
        </w:rPr>
      </w:pPr>
      <w:r w:rsidRPr="0015365D">
        <w:rPr>
          <w:sz w:val="24"/>
          <w:szCs w:val="24"/>
        </w:rPr>
        <w:t xml:space="preserve">b) </w:t>
      </w:r>
      <w:r w:rsidR="00070149" w:rsidRPr="0015365D">
        <w:rPr>
          <w:sz w:val="24"/>
          <w:szCs w:val="24"/>
        </w:rPr>
        <w:t xml:space="preserve">Carlos examina as informações dadas pela França e pela Noruega na tabela. Ele diz: “Porque a porcentagem de lares equipados com TV é quase a mesma para os dois </w:t>
      </w:r>
      <w:proofErr w:type="gramStart"/>
      <w:r w:rsidR="00070149" w:rsidRPr="0015365D">
        <w:rPr>
          <w:sz w:val="24"/>
          <w:szCs w:val="24"/>
        </w:rPr>
        <w:t>países, a Noruega, entretanto, tem</w:t>
      </w:r>
      <w:proofErr w:type="gramEnd"/>
      <w:r w:rsidR="00070149" w:rsidRPr="0015365D">
        <w:rPr>
          <w:sz w:val="24"/>
          <w:szCs w:val="24"/>
        </w:rPr>
        <w:t xml:space="preserve"> mais lares assinantes de televisão a cabo.” </w:t>
      </w:r>
    </w:p>
    <w:p w:rsidR="004944D0" w:rsidRDefault="00070149" w:rsidP="0015365D">
      <w:pPr>
        <w:pStyle w:val="texto-IEIJ"/>
        <w:jc w:val="both"/>
        <w:rPr>
          <w:sz w:val="24"/>
          <w:szCs w:val="24"/>
        </w:rPr>
      </w:pPr>
      <w:r w:rsidRPr="0015365D">
        <w:rPr>
          <w:sz w:val="24"/>
          <w:szCs w:val="24"/>
        </w:rPr>
        <w:t>Explique porque essa afirmação é falsa. Justifique sua resposta.</w:t>
      </w:r>
    </w:p>
    <w:p w:rsidR="00C3787E" w:rsidRPr="0015365D" w:rsidRDefault="00C3787E" w:rsidP="0015365D">
      <w:pPr>
        <w:pStyle w:val="texto-IEIJ"/>
        <w:jc w:val="both"/>
        <w:rPr>
          <w:sz w:val="24"/>
          <w:szCs w:val="24"/>
        </w:rPr>
      </w:pPr>
    </w:p>
    <w:p w:rsidR="009701D9" w:rsidRDefault="009701D9" w:rsidP="00932A4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</w:p>
    <w:p w:rsidR="00C3787E" w:rsidRDefault="00C3787E" w:rsidP="00932A4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</w:p>
    <w:p w:rsidR="00C3787E" w:rsidRDefault="00C3787E" w:rsidP="00932A41">
      <w:pPr>
        <w:pStyle w:val="texto-IEIJ"/>
        <w:ind w:firstLine="709"/>
        <w:jc w:val="both"/>
        <w:rPr>
          <w:kern w:val="0"/>
          <w:sz w:val="24"/>
          <w:szCs w:val="24"/>
          <w:lang w:bidi="ar-SA"/>
        </w:rPr>
      </w:pPr>
    </w:p>
    <w:p w:rsidR="0042132C" w:rsidRPr="0042132C" w:rsidRDefault="0042132C" w:rsidP="0042132C">
      <w:pPr>
        <w:pStyle w:val="texto-IEIJ"/>
        <w:rPr>
          <w:sz w:val="24"/>
          <w:szCs w:val="24"/>
          <w:lang w:val="pt-PT"/>
        </w:rPr>
      </w:pPr>
      <w:r w:rsidRPr="0042132C">
        <w:rPr>
          <w:sz w:val="24"/>
          <w:szCs w:val="24"/>
          <w:lang w:val="pt-PT"/>
        </w:rPr>
        <w:lastRenderedPageBreak/>
        <w:t>Questão 4</w:t>
      </w:r>
    </w:p>
    <w:p w:rsidR="00A053C9" w:rsidRPr="00C3787E" w:rsidRDefault="00A053C9" w:rsidP="00A053C9">
      <w:pPr>
        <w:pStyle w:val="Ttulo1"/>
        <w:pBdr>
          <w:bottom w:val="single" w:sz="8" w:space="0" w:color="A2A9B1"/>
        </w:pBdr>
        <w:spacing w:before="0" w:after="60"/>
        <w:rPr>
          <w:rFonts w:ascii="Georgia" w:hAnsi="Georgia"/>
          <w:b w:val="0"/>
          <w:bCs w:val="0"/>
          <w:color w:val="000000"/>
          <w:szCs w:val="28"/>
          <w:lang w:val="pt-PT"/>
        </w:rPr>
      </w:pPr>
      <w:r w:rsidRPr="00C3787E">
        <w:rPr>
          <w:rFonts w:ascii="Georgia" w:hAnsi="Georgia"/>
          <w:b w:val="0"/>
          <w:bCs w:val="0"/>
          <w:color w:val="000000"/>
          <w:szCs w:val="28"/>
          <w:lang w:val="pt-PT"/>
        </w:rPr>
        <w:t>Lista de filmes de maior bilheteria</w:t>
      </w:r>
    </w:p>
    <w:p w:rsidR="00A053C9" w:rsidRDefault="00A053C9" w:rsidP="00A053C9">
      <w:pPr>
        <w:shd w:val="clear" w:color="auto" w:fill="FFFFFF"/>
        <w:jc w:val="center"/>
        <w:rPr>
          <w:rFonts w:ascii="Arial" w:hAnsi="Arial" w:cs="Arial"/>
          <w:color w:val="222222"/>
          <w:sz w:val="25"/>
          <w:szCs w:val="25"/>
        </w:rPr>
      </w:pPr>
    </w:p>
    <w:p w:rsidR="00A053C9" w:rsidRDefault="00C3787E" w:rsidP="00A053C9">
      <w:pPr>
        <w:shd w:val="clear" w:color="auto" w:fill="FFFFFF"/>
        <w:jc w:val="center"/>
        <w:rPr>
          <w:rFonts w:ascii="Arial" w:hAnsi="Arial" w:cs="Arial"/>
          <w:color w:val="222222"/>
          <w:sz w:val="25"/>
          <w:szCs w:val="25"/>
        </w:rPr>
      </w:pPr>
      <w:r>
        <w:rPr>
          <w:rFonts w:ascii="Arial" w:hAnsi="Arial" w:cs="Arial"/>
          <w:noProof/>
          <w:color w:val="0B0080"/>
          <w:sz w:val="25"/>
          <w:szCs w:val="25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77470</wp:posOffset>
            </wp:positionV>
            <wp:extent cx="1489075" cy="2196465"/>
            <wp:effectExtent l="19050" t="0" r="0" b="0"/>
            <wp:wrapThrough wrapText="bothSides">
              <wp:wrapPolygon edited="0">
                <wp:start x="-276" y="0"/>
                <wp:lineTo x="-276" y="21356"/>
                <wp:lineTo x="21554" y="21356"/>
                <wp:lineTo x="21554" y="0"/>
                <wp:lineTo x="-276" y="0"/>
              </wp:wrapPolygon>
            </wp:wrapThrough>
            <wp:docPr id="13" name="Imagem 13" descr="https://upload.wikimedia.org/wikipedia/pt/thumb/9/9b/Avengers_Endgame.jpg/156px-Avengers_Endgam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pt/thumb/9/9b/Avengers_Endgame.jpg/156px-Avengers_Endgam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3C9">
        <w:rPr>
          <w:rFonts w:ascii="Arial" w:hAnsi="Arial" w:cs="Arial"/>
          <w:noProof/>
          <w:color w:val="0B0080"/>
          <w:sz w:val="25"/>
          <w:szCs w:val="25"/>
          <w:lang w:eastAsia="pt-BR" w:bidi="ar-SA"/>
        </w:rPr>
        <w:drawing>
          <wp:inline distT="0" distB="0" distL="0" distR="0">
            <wp:extent cx="1424940" cy="2197100"/>
            <wp:effectExtent l="19050" t="0" r="3810" b="0"/>
            <wp:docPr id="14" name="Imagem 14" descr="https://upload.wikimedia.org/wikipedia/commons/thumb/2/27/Poster_-_Gone_With_the_Wind_01.jpg/150px-Poster_-_Gone_With_the_Wind_0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2/27/Poster_-_Gone_With_the_Wind_01.jpg/150px-Poster_-_Gone_With_the_Wind_0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C9" w:rsidRPr="00C3787E" w:rsidRDefault="00A053C9" w:rsidP="00C3787E">
      <w:pPr>
        <w:pStyle w:val="texto-IEIJ"/>
        <w:jc w:val="both"/>
        <w:rPr>
          <w:sz w:val="24"/>
          <w:szCs w:val="24"/>
        </w:rPr>
      </w:pPr>
      <w:r w:rsidRPr="00C3787E">
        <w:rPr>
          <w:sz w:val="24"/>
          <w:szCs w:val="24"/>
        </w:rPr>
        <w:t>Embora </w:t>
      </w:r>
      <w:proofErr w:type="spellStart"/>
      <w:r w:rsidRPr="00C3787E">
        <w:rPr>
          <w:i/>
          <w:sz w:val="24"/>
          <w:szCs w:val="24"/>
        </w:rPr>
        <w:fldChar w:fldCharType="begin"/>
      </w:r>
      <w:r w:rsidRPr="00C3787E">
        <w:rPr>
          <w:i/>
          <w:sz w:val="24"/>
          <w:szCs w:val="24"/>
        </w:rPr>
        <w:instrText xml:space="preserve"> HYPERLINK "https://pt.wikipedia.org/wiki/Avengers:_Endgame" \o "Avengers: Endgame" </w:instrText>
      </w:r>
      <w:r w:rsidRPr="00C3787E">
        <w:rPr>
          <w:i/>
          <w:sz w:val="24"/>
          <w:szCs w:val="24"/>
        </w:rPr>
        <w:fldChar w:fldCharType="separate"/>
      </w:r>
      <w:r w:rsidRPr="00C3787E">
        <w:rPr>
          <w:rStyle w:val="Hyperlink"/>
          <w:i/>
          <w:color w:val="auto"/>
          <w:sz w:val="24"/>
          <w:szCs w:val="24"/>
          <w:u w:val="none"/>
        </w:rPr>
        <w:t>Avengers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: </w:t>
      </w:r>
      <w:proofErr w:type="spellStart"/>
      <w:r w:rsidRPr="00C3787E">
        <w:rPr>
          <w:rStyle w:val="Hyperlink"/>
          <w:i/>
          <w:color w:val="auto"/>
          <w:sz w:val="24"/>
          <w:szCs w:val="24"/>
          <w:u w:val="none"/>
        </w:rPr>
        <w:t>Endgame</w:t>
      </w:r>
      <w:proofErr w:type="spellEnd"/>
      <w:r w:rsidRPr="00C3787E">
        <w:rPr>
          <w:i/>
          <w:sz w:val="24"/>
          <w:szCs w:val="24"/>
        </w:rPr>
        <w:fldChar w:fldCharType="end"/>
      </w:r>
      <w:r w:rsidRPr="00C3787E">
        <w:rPr>
          <w:i/>
          <w:sz w:val="24"/>
          <w:szCs w:val="24"/>
        </w:rPr>
        <w:t>,</w:t>
      </w:r>
      <w:r w:rsidRPr="00C3787E">
        <w:rPr>
          <w:sz w:val="24"/>
          <w:szCs w:val="24"/>
        </w:rPr>
        <w:t xml:space="preserve"> de 2019, ocupe atualmente a primeira posição no ranking de bilheterias, o filme </w:t>
      </w:r>
      <w:proofErr w:type="spellStart"/>
      <w:r w:rsidRPr="00C3787E">
        <w:rPr>
          <w:i/>
          <w:sz w:val="24"/>
          <w:szCs w:val="24"/>
        </w:rPr>
        <w:fldChar w:fldCharType="begin"/>
      </w:r>
      <w:r w:rsidRPr="00C3787E">
        <w:rPr>
          <w:i/>
          <w:sz w:val="24"/>
          <w:szCs w:val="24"/>
        </w:rPr>
        <w:instrText xml:space="preserve"> HYPERLINK "https://pt.wikipedia.org/wiki/Gone_with_the_Wind" \o "Gone with the Wind" </w:instrText>
      </w:r>
      <w:r w:rsidRPr="00C3787E">
        <w:rPr>
          <w:i/>
          <w:sz w:val="24"/>
          <w:szCs w:val="24"/>
        </w:rPr>
        <w:fldChar w:fldCharType="separate"/>
      </w:r>
      <w:r w:rsidRPr="00C3787E">
        <w:rPr>
          <w:rStyle w:val="Hyperlink"/>
          <w:i/>
          <w:color w:val="auto"/>
          <w:sz w:val="24"/>
          <w:szCs w:val="24"/>
          <w:u w:val="none"/>
        </w:rPr>
        <w:t>Gone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 </w:t>
      </w:r>
      <w:proofErr w:type="spellStart"/>
      <w:r w:rsidRPr="00C3787E">
        <w:rPr>
          <w:rStyle w:val="Hyperlink"/>
          <w:i/>
          <w:color w:val="auto"/>
          <w:sz w:val="24"/>
          <w:szCs w:val="24"/>
          <w:u w:val="none"/>
        </w:rPr>
        <w:t>with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 </w:t>
      </w:r>
      <w:proofErr w:type="spellStart"/>
      <w:r w:rsidRPr="00C3787E">
        <w:rPr>
          <w:rStyle w:val="Hyperlink"/>
          <w:i/>
          <w:color w:val="auto"/>
          <w:sz w:val="24"/>
          <w:szCs w:val="24"/>
          <w:u w:val="none"/>
        </w:rPr>
        <w:t>the</w:t>
      </w:r>
      <w:proofErr w:type="spellEnd"/>
      <w:r w:rsidRPr="00C3787E">
        <w:rPr>
          <w:rStyle w:val="Hyperlink"/>
          <w:i/>
          <w:color w:val="auto"/>
          <w:sz w:val="24"/>
          <w:szCs w:val="24"/>
          <w:u w:val="none"/>
        </w:rPr>
        <w:t xml:space="preserve"> Wind</w:t>
      </w:r>
      <w:r w:rsidRPr="00C3787E">
        <w:rPr>
          <w:i/>
          <w:sz w:val="24"/>
          <w:szCs w:val="24"/>
        </w:rPr>
        <w:fldChar w:fldCharType="end"/>
      </w:r>
      <w:r w:rsidRPr="00C3787E">
        <w:rPr>
          <w:sz w:val="24"/>
          <w:szCs w:val="24"/>
        </w:rPr>
        <w:t>, de 1939, é a maior bilheteria de todos os tempos, levando em conta o </w:t>
      </w:r>
      <w:hyperlink r:id="rId20" w:tooltip="Inflação" w:history="1">
        <w:r w:rsidRPr="00C3787E">
          <w:rPr>
            <w:rStyle w:val="Hyperlink"/>
            <w:color w:val="auto"/>
            <w:sz w:val="24"/>
            <w:szCs w:val="24"/>
            <w:u w:val="none"/>
          </w:rPr>
          <w:t>ajuste inflacionário</w:t>
        </w:r>
      </w:hyperlink>
      <w:r w:rsidRPr="00C3787E">
        <w:rPr>
          <w:sz w:val="24"/>
          <w:szCs w:val="24"/>
        </w:rPr>
        <w:t>.</w:t>
      </w:r>
    </w:p>
    <w:p w:rsidR="009701D9" w:rsidRDefault="009701D9" w:rsidP="00A053C9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A053C9" w:rsidRDefault="00A053C9" w:rsidP="00A053C9">
      <w:pPr>
        <w:pStyle w:val="Ttulo2"/>
        <w:pBdr>
          <w:bottom w:val="single" w:sz="8" w:space="0" w:color="A2A9B1"/>
        </w:pBdr>
        <w:shd w:val="clear" w:color="auto" w:fill="FFFFFF"/>
        <w:spacing w:before="240" w:after="60"/>
        <w:rPr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>Maiores bilheterias mundiais</w:t>
      </w:r>
    </w:p>
    <w:p w:rsidR="00A053C9" w:rsidRPr="0042132C" w:rsidRDefault="00A053C9" w:rsidP="0042132C">
      <w:pPr>
        <w:pStyle w:val="texto-IEIJ"/>
        <w:rPr>
          <w:sz w:val="24"/>
          <w:szCs w:val="24"/>
        </w:rPr>
      </w:pPr>
      <w:r w:rsidRPr="0042132C">
        <w:rPr>
          <w:sz w:val="24"/>
          <w:szCs w:val="24"/>
        </w:rPr>
        <w:t>A listagem a seguir não está ajustada de acordo com a </w:t>
      </w:r>
      <w:hyperlink r:id="rId21" w:tooltip="Inflação" w:history="1">
        <w:r w:rsidRPr="0042132C">
          <w:rPr>
            <w:rStyle w:val="Hyperlink"/>
            <w:color w:val="auto"/>
            <w:sz w:val="24"/>
            <w:szCs w:val="24"/>
            <w:u w:val="none"/>
          </w:rPr>
          <w:t>inflação</w:t>
        </w:r>
      </w:hyperlink>
      <w:r w:rsidRPr="0042132C">
        <w:rPr>
          <w:sz w:val="24"/>
          <w:szCs w:val="24"/>
        </w:rPr>
        <w:t>. A cor de fundo </w:t>
      </w:r>
      <w:r w:rsidRPr="0042132C">
        <w:rPr>
          <w:sz w:val="24"/>
          <w:szCs w:val="24"/>
          <w:bdr w:val="single" w:sz="8" w:space="0" w:color="AAAAAA" w:frame="1"/>
          <w:shd w:val="clear" w:color="auto" w:fill="ADD8E6"/>
        </w:rPr>
        <w:t>     </w:t>
      </w:r>
      <w:r w:rsidRPr="0042132C">
        <w:rPr>
          <w:sz w:val="24"/>
          <w:szCs w:val="24"/>
        </w:rPr>
        <w:t> indica os filmes que ainda estão em cartaz.</w:t>
      </w:r>
    </w:p>
    <w:tbl>
      <w:tblPr>
        <w:tblW w:w="0" w:type="auto"/>
        <w:tblBorders>
          <w:top w:val="single" w:sz="8" w:space="0" w:color="A2A9B1"/>
          <w:left w:val="single" w:sz="8" w:space="0" w:color="A2A9B1"/>
          <w:bottom w:val="single" w:sz="8" w:space="0" w:color="A2A9B1"/>
          <w:right w:val="single" w:sz="8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5"/>
        <w:gridCol w:w="995"/>
        <w:gridCol w:w="1994"/>
        <w:gridCol w:w="2638"/>
        <w:gridCol w:w="2005"/>
        <w:gridCol w:w="981"/>
      </w:tblGrid>
      <w:tr w:rsidR="00A053C9" w:rsidTr="00A053C9">
        <w:trPr>
          <w:tblHeader/>
        </w:trPr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6"/>
                <w:szCs w:val="26"/>
              </w:rPr>
              <w:t>Ranking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Ano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Filme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Distribuidor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Bilheteria (</w:t>
            </w:r>
            <w:hyperlink r:id="rId22" w:tooltip="Dólar dos Estados Unidos" w:history="1">
              <w:r>
                <w:rPr>
                  <w:rStyle w:val="Hyperlink"/>
                  <w:rFonts w:ascii="Arial" w:hAnsi="Arial" w:cs="Arial"/>
                  <w:b/>
                  <w:bCs/>
                  <w:color w:val="0B0080"/>
                  <w:sz w:val="26"/>
                  <w:szCs w:val="26"/>
                </w:rPr>
                <w:t>US$</w:t>
              </w:r>
            </w:hyperlink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)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B0C4DE"/>
            <w:tcMar>
              <w:top w:w="48" w:type="dxa"/>
              <w:left w:w="96" w:type="dxa"/>
              <w:bottom w:w="48" w:type="dxa"/>
              <w:right w:w="393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6"/>
                <w:szCs w:val="26"/>
              </w:rPr>
              <w:t>Ref.</w:t>
            </w:r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3" w:tooltip="2019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2019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4" w:tooltip="Avengers: Endgame" w:history="1"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Endgame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5" w:tooltip="Walt Disney Studios Motion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2 793 404 739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ADD8E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6" w:anchor="cite_note-1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[1]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7" w:tooltip="2009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2009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8" w:tooltip="Avatar (filme)" w:history="1"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Avatar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29" w:tooltip="20th Century Fox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20th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Century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Fox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2 789 679 794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0" w:anchor="cite_note-2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[2]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1" w:tooltip="1997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1997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2" w:tooltip="Titanic (filme de 1997)" w:history="1"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Titanic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3" w:tooltip="Paramount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Paramount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  <w:r>
              <w:rPr>
                <w:rFonts w:ascii="Arial" w:hAnsi="Arial" w:cs="Arial"/>
                <w:color w:val="222222"/>
                <w:sz w:val="26"/>
                <w:szCs w:val="26"/>
              </w:rPr>
              <w:t>/</w:t>
            </w:r>
            <w:hyperlink r:id="rId34" w:tooltip="20th Century Fox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20th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Century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Fox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2 187 463 944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5" w:anchor="cite_note-3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[3]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6" w:tooltip="2015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7" w:tooltip="Star Wars: Episode VII - The Force Awakens" w:history="1"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Star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Wars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The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Force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Awakens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8" w:tooltip="Walt Disney Studios Motion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2 068 223 624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39" w:anchor="cite_note-4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[4]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0" w:tooltip="2018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2018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1" w:tooltip="Avengers: Infinity War" w:history="1"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Infinity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War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2" w:tooltip="Walt Disney Studios Motion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2 048 359 754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3" w:anchor="cite_note-5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[5]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4" w:tooltip="2015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5" w:tooltip="Jurassic World" w:history="1"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Jurassic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World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6" w:tooltip="Universal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Universal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1 671 713 208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7" w:anchor="cite_note-6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[6]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8" w:tooltip="2012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2012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49" w:tooltip="The Avengers (filme de 2012)" w:history="1"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Marvel's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The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0" w:tooltip="Walt Disney Studios Motion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1 518 812 988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1" w:anchor="cite_note-7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[7]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8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2" w:tooltip="2015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3" w:tooltip="Furious 7" w:history="1"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Furious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gram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7</w:t>
              </w:r>
              <w:proofErr w:type="gram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4" w:tooltip="Universal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Universal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1 516 045 911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5" w:anchor="cite_note-vlz7-8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[8]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color w:val="222222"/>
                <w:sz w:val="26"/>
                <w:szCs w:val="26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6" w:tooltip="2015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2015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7" w:tooltip="Avengers: Age of Ultron" w:history="1"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Avengers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: Age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of</w:t>
              </w:r>
              <w:proofErr w:type="spellEnd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Ultron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8" w:tooltip="Walt Disney Studios Motion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1 405 403 694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59" w:anchor="cite_note-mojo-9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[9]</w:t>
              </w:r>
            </w:hyperlink>
          </w:p>
        </w:tc>
      </w:tr>
      <w:tr w:rsidR="00A053C9" w:rsidTr="00A053C9"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60" w:tooltip="2018 no cinema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2018</w:t>
              </w:r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61" w:tooltip="Black Panther (filme)" w:history="1"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 xml:space="preserve">Black </w:t>
              </w:r>
              <w:proofErr w:type="spellStart"/>
              <w:r>
                <w:rPr>
                  <w:rStyle w:val="Hyperlink"/>
                  <w:rFonts w:ascii="Arial" w:hAnsi="Arial" w:cs="Arial"/>
                  <w:i/>
                  <w:iCs/>
                  <w:color w:val="0B0080"/>
                  <w:sz w:val="26"/>
                  <w:szCs w:val="26"/>
                </w:rPr>
                <w:t>Panther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62" w:tooltip="Walt Disney Studios Motion Pictures" w:history="1"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Walt Disney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Studios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Motion</w:t>
              </w:r>
              <w:proofErr w:type="spellEnd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0B0080"/>
                  <w:sz w:val="26"/>
                  <w:szCs w:val="26"/>
                </w:rPr>
                <w:t>Pictures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222222"/>
                <w:sz w:val="26"/>
                <w:szCs w:val="26"/>
              </w:rPr>
            </w:pPr>
            <w:r>
              <w:rPr>
                <w:rFonts w:ascii="Arial" w:hAnsi="Arial" w:cs="Arial"/>
                <w:color w:val="222222"/>
                <w:sz w:val="26"/>
                <w:szCs w:val="26"/>
              </w:rPr>
              <w:t>1 346 913 161</w:t>
            </w:r>
          </w:p>
        </w:tc>
        <w:tc>
          <w:tcPr>
            <w:tcW w:w="0" w:type="auto"/>
            <w:tcBorders>
              <w:top w:val="single" w:sz="8" w:space="0" w:color="A2A9B1"/>
              <w:left w:val="single" w:sz="8" w:space="0" w:color="A2A9B1"/>
              <w:bottom w:val="single" w:sz="8" w:space="0" w:color="A2A9B1"/>
              <w:right w:val="single" w:sz="8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053C9" w:rsidRDefault="00A053C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222222"/>
                <w:sz w:val="26"/>
                <w:szCs w:val="26"/>
              </w:rPr>
            </w:pPr>
            <w:hyperlink r:id="rId63" w:anchor="cite_note-10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  <w:vertAlign w:val="superscript"/>
                </w:rPr>
                <w:t>[10]</w:t>
              </w:r>
            </w:hyperlink>
          </w:p>
        </w:tc>
      </w:tr>
    </w:tbl>
    <w:p w:rsidR="0042132C" w:rsidRDefault="0042132C" w:rsidP="0042132C">
      <w:pPr>
        <w:pStyle w:val="texto-IEIJ"/>
        <w:jc w:val="both"/>
        <w:rPr>
          <w:sz w:val="24"/>
          <w:szCs w:val="24"/>
        </w:rPr>
      </w:pPr>
      <w:r w:rsidRPr="0042132C">
        <w:rPr>
          <w:sz w:val="24"/>
          <w:szCs w:val="24"/>
        </w:rPr>
        <w:lastRenderedPageBreak/>
        <w:t xml:space="preserve">Observe </w:t>
      </w:r>
      <w:r>
        <w:rPr>
          <w:sz w:val="24"/>
          <w:szCs w:val="24"/>
        </w:rPr>
        <w:t xml:space="preserve">com atenção os dados apresentados na tabela da página anterior. </w:t>
      </w:r>
    </w:p>
    <w:p w:rsidR="00C8467A" w:rsidRDefault="0042132C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Que tipo de gráfico seria possível fazer para representar os dados listados? Explique seu pensamento. </w:t>
      </w: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Quais seriam os possíveis dados a serem expressos nesse gráfico? Justifique sua resposta. </w:t>
      </w: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5</w:t>
      </w:r>
      <w:proofErr w:type="gramEnd"/>
    </w:p>
    <w:p w:rsidR="00165784" w:rsidRDefault="00CA7CF3" w:rsidP="00CA7CF3">
      <w:pPr>
        <w:pStyle w:val="texto-IEIJ"/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2983584" cy="1793174"/>
            <wp:effectExtent l="19050" t="0" r="7266" b="0"/>
            <wp:docPr id="28" name="Imagem 2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76" cy="17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2C" w:rsidRPr="0042132C" w:rsidRDefault="0042132C" w:rsidP="0042132C">
      <w:pPr>
        <w:pStyle w:val="Ttulo1"/>
        <w:shd w:val="clear" w:color="auto" w:fill="FFFFFF"/>
        <w:spacing w:before="0" w:line="898" w:lineRule="atLeast"/>
        <w:textAlignment w:val="baseline"/>
        <w:rPr>
          <w:rFonts w:ascii="Helvetica" w:hAnsi="Helvetica"/>
          <w:color w:val="000000"/>
          <w:szCs w:val="28"/>
        </w:rPr>
      </w:pPr>
      <w:proofErr w:type="spellStart"/>
      <w:r w:rsidRPr="0042132C">
        <w:rPr>
          <w:rFonts w:ascii="Helvetica" w:hAnsi="Helvetica"/>
          <w:color w:val="000000"/>
          <w:szCs w:val="28"/>
        </w:rPr>
        <w:t>Animation</w:t>
      </w:r>
      <w:proofErr w:type="spellEnd"/>
      <w:r w:rsidRPr="0042132C">
        <w:rPr>
          <w:rFonts w:ascii="Helvetica" w:hAnsi="Helvetica"/>
          <w:color w:val="000000"/>
          <w:szCs w:val="28"/>
        </w:rPr>
        <w:t xml:space="preserve"> (</w:t>
      </w:r>
      <w:proofErr w:type="spellStart"/>
      <w:r w:rsidRPr="0042132C">
        <w:rPr>
          <w:rFonts w:ascii="Helvetica" w:hAnsi="Helvetica"/>
          <w:color w:val="000000"/>
          <w:szCs w:val="28"/>
        </w:rPr>
        <w:t>Flip</w:t>
      </w:r>
      <w:proofErr w:type="spellEnd"/>
      <w:r w:rsidRPr="0042132C">
        <w:rPr>
          <w:rFonts w:ascii="Helvetica" w:hAnsi="Helvetica"/>
          <w:color w:val="000000"/>
          <w:szCs w:val="28"/>
        </w:rPr>
        <w:t xml:space="preserve"> Book)</w:t>
      </w:r>
    </w:p>
    <w:p w:rsidR="0042132C" w:rsidRDefault="0042132C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Cole as imagens </w:t>
      </w:r>
      <w:r w:rsidR="009C56A3">
        <w:rPr>
          <w:sz w:val="24"/>
          <w:szCs w:val="24"/>
        </w:rPr>
        <w:t xml:space="preserve">da página seguinte </w:t>
      </w:r>
      <w:r>
        <w:rPr>
          <w:sz w:val="24"/>
          <w:szCs w:val="24"/>
        </w:rPr>
        <w:t xml:space="preserve">em </w:t>
      </w:r>
      <w:r w:rsidR="00165784">
        <w:rPr>
          <w:sz w:val="24"/>
          <w:szCs w:val="24"/>
        </w:rPr>
        <w:t xml:space="preserve">cartões de </w:t>
      </w:r>
      <w:r w:rsidR="004579CA">
        <w:rPr>
          <w:sz w:val="24"/>
          <w:szCs w:val="24"/>
        </w:rPr>
        <w:t xml:space="preserve">papel </w:t>
      </w:r>
      <w:proofErr w:type="spellStart"/>
      <w:r w:rsidR="004579CA">
        <w:rPr>
          <w:sz w:val="24"/>
          <w:szCs w:val="24"/>
        </w:rPr>
        <w:t>sulfite</w:t>
      </w:r>
      <w:proofErr w:type="spellEnd"/>
      <w:r w:rsidR="004579CA">
        <w:rPr>
          <w:sz w:val="24"/>
          <w:szCs w:val="24"/>
        </w:rPr>
        <w:t xml:space="preserve"> de </w:t>
      </w:r>
      <w:proofErr w:type="gramStart"/>
      <w:r w:rsidR="00CA7CF3">
        <w:rPr>
          <w:sz w:val="24"/>
          <w:szCs w:val="24"/>
        </w:rPr>
        <w:t>7</w:t>
      </w:r>
      <w:proofErr w:type="gramEnd"/>
      <w:r w:rsidR="00CA7CF3">
        <w:rPr>
          <w:sz w:val="24"/>
          <w:szCs w:val="24"/>
        </w:rPr>
        <w:t xml:space="preserve"> cm X 10 cm, formando um livrinho</w:t>
      </w:r>
      <w:r w:rsidR="004579CA">
        <w:rPr>
          <w:sz w:val="24"/>
          <w:szCs w:val="24"/>
        </w:rPr>
        <w:t xml:space="preserve"> (se quiser, pode desenhar nos cartões)</w:t>
      </w:r>
      <w:r w:rsidR="00CA7CF3">
        <w:rPr>
          <w:sz w:val="24"/>
          <w:szCs w:val="24"/>
        </w:rPr>
        <w:t xml:space="preserve">. Deixe uma margem no lado esquerdo para segurar o livrinho. </w:t>
      </w:r>
    </w:p>
    <w:p w:rsidR="00CA7CF3" w:rsidRDefault="00CA7CF3" w:rsidP="0042132C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Quando estiver pronto, folheie-o para dar movimento </w:t>
      </w:r>
      <w:r w:rsidR="004579CA">
        <w:rPr>
          <w:sz w:val="24"/>
          <w:szCs w:val="24"/>
        </w:rPr>
        <w:t xml:space="preserve">às imagens. </w:t>
      </w: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</w:p>
    <w:p w:rsidR="004579CA" w:rsidRDefault="004579CA" w:rsidP="0042132C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8659442"/>
            <wp:effectExtent l="19050" t="0" r="0" b="0"/>
            <wp:docPr id="31" name="Imagem 31" descr="https://articulation360.files.wordpress.com/2012/03/sh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ticulation360.files.wordpress.com/2012/03/shark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F3" w:rsidRPr="0042132C" w:rsidRDefault="00CA7CF3" w:rsidP="0042132C">
      <w:pPr>
        <w:pStyle w:val="texto-IEIJ"/>
        <w:jc w:val="both"/>
        <w:rPr>
          <w:sz w:val="24"/>
          <w:szCs w:val="24"/>
        </w:rPr>
      </w:pPr>
    </w:p>
    <w:sectPr w:rsidR="00CA7CF3" w:rsidRPr="0042132C" w:rsidSect="00E2379F">
      <w:headerReference w:type="default" r:id="rId66"/>
      <w:headerReference w:type="first" r:id="rId67"/>
      <w:footerReference w:type="first" r:id="rId68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ED2" w:rsidRDefault="006F5ED2">
      <w:r>
        <w:separator/>
      </w:r>
    </w:p>
  </w:endnote>
  <w:endnote w:type="continuationSeparator" w:id="0">
    <w:p w:rsidR="006F5ED2" w:rsidRDefault="006F5E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84" w:rsidRDefault="00165784">
    <w:pPr>
      <w:pStyle w:val="Rodap"/>
    </w:pPr>
  </w:p>
  <w:p w:rsidR="00165784" w:rsidRDefault="00165784">
    <w:pPr>
      <w:pStyle w:val="Rodap"/>
    </w:pPr>
  </w:p>
  <w:p w:rsidR="00165784" w:rsidRDefault="0016578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ED2" w:rsidRDefault="006F5ED2">
      <w:r>
        <w:separator/>
      </w:r>
    </w:p>
  </w:footnote>
  <w:footnote w:type="continuationSeparator" w:id="0">
    <w:p w:rsidR="006F5ED2" w:rsidRDefault="006F5E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784" w:rsidRPr="00CD785C" w:rsidRDefault="001657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165784" w:rsidTr="00FF6324">
      <w:trPr>
        <w:trHeight w:val="397"/>
      </w:trPr>
      <w:tc>
        <w:tcPr>
          <w:tcW w:w="6091" w:type="dxa"/>
          <w:gridSpan w:val="3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6578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165784" w:rsidRDefault="00165784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3E2F2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6084794" r:id="rId2"/>
            </w:pict>
          </w:r>
          <w:r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16578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16578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16578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16578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165784" w:rsidRDefault="001657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165784" w:rsidRPr="00946776" w:rsidRDefault="0016578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17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165784" w:rsidRPr="00342091" w:rsidRDefault="004579CA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165784" w:rsidRPr="00342091" w:rsidRDefault="00165784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165784" w:rsidRPr="00342091" w:rsidRDefault="001657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4" type="#_x0000_t75" alt="https://i1.wp.com/tv.i.uol.com.br/bullet-o.gif?w=1140" style="width:9.35pt;height:5.6pt;visibility:visible" o:bullet="t">
        <v:imagedata r:id="rId1" o:title="bullet-o"/>
      </v:shape>
    </w:pict>
  </w:numPicBullet>
  <w:numPicBullet w:numPicBulletId="1">
    <w:pict>
      <v:shape id="_x0000_i126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161B1"/>
    <w:multiLevelType w:val="multilevel"/>
    <w:tmpl w:val="2202EF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8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7"/>
  </w:num>
  <w:num w:numId="8">
    <w:abstractNumId w:val="28"/>
  </w:num>
  <w:num w:numId="9">
    <w:abstractNumId w:val="22"/>
  </w:num>
  <w:num w:numId="10">
    <w:abstractNumId w:val="23"/>
  </w:num>
  <w:num w:numId="11">
    <w:abstractNumId w:val="35"/>
  </w:num>
  <w:num w:numId="12">
    <w:abstractNumId w:val="7"/>
  </w:num>
  <w:num w:numId="13">
    <w:abstractNumId w:val="40"/>
  </w:num>
  <w:num w:numId="14">
    <w:abstractNumId w:val="12"/>
  </w:num>
  <w:num w:numId="15">
    <w:abstractNumId w:val="8"/>
  </w:num>
  <w:num w:numId="16">
    <w:abstractNumId w:val="1"/>
  </w:num>
  <w:num w:numId="17">
    <w:abstractNumId w:val="16"/>
  </w:num>
  <w:num w:numId="18">
    <w:abstractNumId w:val="39"/>
  </w:num>
  <w:num w:numId="19">
    <w:abstractNumId w:val="11"/>
  </w:num>
  <w:num w:numId="20">
    <w:abstractNumId w:val="24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38"/>
  </w:num>
  <w:num w:numId="24">
    <w:abstractNumId w:val="30"/>
  </w:num>
  <w:num w:numId="25">
    <w:abstractNumId w:val="25"/>
  </w:num>
  <w:num w:numId="26">
    <w:abstractNumId w:val="37"/>
  </w:num>
  <w:num w:numId="27">
    <w:abstractNumId w:val="4"/>
  </w:num>
  <w:num w:numId="28">
    <w:abstractNumId w:val="18"/>
  </w:num>
  <w:num w:numId="29">
    <w:abstractNumId w:val="26"/>
  </w:num>
  <w:num w:numId="30">
    <w:abstractNumId w:val="34"/>
  </w:num>
  <w:num w:numId="31">
    <w:abstractNumId w:val="14"/>
  </w:num>
  <w:num w:numId="32">
    <w:abstractNumId w:val="9"/>
  </w:num>
  <w:num w:numId="33">
    <w:abstractNumId w:val="29"/>
  </w:num>
  <w:num w:numId="34">
    <w:abstractNumId w:val="21"/>
  </w:num>
  <w:num w:numId="35">
    <w:abstractNumId w:val="13"/>
  </w:num>
  <w:num w:numId="36">
    <w:abstractNumId w:val="17"/>
  </w:num>
  <w:num w:numId="37">
    <w:abstractNumId w:val="10"/>
  </w:num>
  <w:num w:numId="38">
    <w:abstractNumId w:val="31"/>
  </w:num>
  <w:num w:numId="39">
    <w:abstractNumId w:val="2"/>
  </w:num>
  <w:num w:numId="40">
    <w:abstractNumId w:val="20"/>
  </w:num>
  <w:num w:numId="41">
    <w:abstractNumId w:val="36"/>
  </w:num>
  <w:num w:numId="42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149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365D"/>
    <w:rsid w:val="00154AD9"/>
    <w:rsid w:val="00157C63"/>
    <w:rsid w:val="00165784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2B75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121C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30FD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E0073"/>
    <w:rsid w:val="003E04E1"/>
    <w:rsid w:val="003E1F14"/>
    <w:rsid w:val="003E2E9E"/>
    <w:rsid w:val="003E2F21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15309"/>
    <w:rsid w:val="0042132C"/>
    <w:rsid w:val="00421B31"/>
    <w:rsid w:val="004237B8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1A46"/>
    <w:rsid w:val="00442368"/>
    <w:rsid w:val="00451BC6"/>
    <w:rsid w:val="00452832"/>
    <w:rsid w:val="00456704"/>
    <w:rsid w:val="00456AA3"/>
    <w:rsid w:val="004579CA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44D0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7B96"/>
    <w:rsid w:val="00510147"/>
    <w:rsid w:val="0051074E"/>
    <w:rsid w:val="0051417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29E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5D5A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385C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6F5ED2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9AA"/>
    <w:rsid w:val="00930AC6"/>
    <w:rsid w:val="009316A0"/>
    <w:rsid w:val="00931E37"/>
    <w:rsid w:val="00932A41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01D9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56A3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53C9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C5810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3787E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67A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A7CF3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3406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w-headline">
    <w:name w:val="mw-headline"/>
    <w:basedOn w:val="Fontepargpadro"/>
    <w:rsid w:val="00A05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2235">
          <w:marLeft w:val="19"/>
          <w:marRight w:val="19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5595">
              <w:marLeft w:val="0"/>
              <w:marRight w:val="0"/>
              <w:marTop w:val="0"/>
              <w:marBottom w:val="0"/>
              <w:divBdr>
                <w:top w:val="single" w:sz="8" w:space="0" w:color="C8CCD1"/>
                <w:left w:val="single" w:sz="8" w:space="0" w:color="C8CCD1"/>
                <w:bottom w:val="single" w:sz="8" w:space="0" w:color="C8CCD1"/>
                <w:right w:val="single" w:sz="8" w:space="0" w:color="C8CCD1"/>
              </w:divBdr>
            </w:div>
          </w:divsChild>
        </w:div>
        <w:div w:id="166215385">
          <w:marLeft w:val="19"/>
          <w:marRight w:val="19"/>
          <w:marTop w:val="19"/>
          <w:marBottom w:val="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8945">
              <w:marLeft w:val="0"/>
              <w:marRight w:val="0"/>
              <w:marTop w:val="0"/>
              <w:marBottom w:val="0"/>
              <w:divBdr>
                <w:top w:val="single" w:sz="8" w:space="0" w:color="C8CCD1"/>
                <w:left w:val="single" w:sz="8" w:space="0" w:color="C8CCD1"/>
                <w:bottom w:val="single" w:sz="8" w:space="0" w:color="C8CCD1"/>
                <w:right w:val="single" w:sz="8" w:space="0" w:color="C8CCD1"/>
              </w:divBdr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6859">
          <w:marLeft w:val="0"/>
          <w:marRight w:val="0"/>
          <w:marTop w:val="187"/>
          <w:marBottom w:val="187"/>
          <w:divBdr>
            <w:top w:val="single" w:sz="8" w:space="4" w:color="DDDDDD"/>
            <w:left w:val="single" w:sz="8" w:space="0" w:color="DDDDDD"/>
            <w:bottom w:val="single" w:sz="8" w:space="0" w:color="DDDDDD"/>
            <w:right w:val="single" w:sz="8" w:space="0" w:color="DDDDDD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pt.wikipedia.org/wiki/Ficheiro:Poster_-_Gone_With_the_Wind_01.jpg" TargetMode="External"/><Relationship Id="rId26" Type="http://schemas.openxmlformats.org/officeDocument/2006/relationships/hyperlink" Target="https://pt.wikipedia.org/wiki/Lista_de_filmes_de_maior_bilheteria" TargetMode="External"/><Relationship Id="rId39" Type="http://schemas.openxmlformats.org/officeDocument/2006/relationships/hyperlink" Target="https://pt.wikipedia.org/wiki/Lista_de_filmes_de_maior_bilheteria" TargetMode="External"/><Relationship Id="rId21" Type="http://schemas.openxmlformats.org/officeDocument/2006/relationships/hyperlink" Target="https://pt.wikipedia.org/wiki/Infla%C3%A7%C3%A3o" TargetMode="External"/><Relationship Id="rId34" Type="http://schemas.openxmlformats.org/officeDocument/2006/relationships/hyperlink" Target="https://pt.wikipedia.org/wiki/20th_Century_Fox" TargetMode="External"/><Relationship Id="rId42" Type="http://schemas.openxmlformats.org/officeDocument/2006/relationships/hyperlink" Target="https://pt.wikipedia.org/wiki/Walt_Disney_Studios_Motion_Pictures" TargetMode="External"/><Relationship Id="rId47" Type="http://schemas.openxmlformats.org/officeDocument/2006/relationships/hyperlink" Target="https://pt.wikipedia.org/wiki/Lista_de_filmes_de_maior_bilheteria" TargetMode="External"/><Relationship Id="rId50" Type="http://schemas.openxmlformats.org/officeDocument/2006/relationships/hyperlink" Target="https://pt.wikipedia.org/wiki/Walt_Disney_Studios_Motion_Pictures" TargetMode="External"/><Relationship Id="rId55" Type="http://schemas.openxmlformats.org/officeDocument/2006/relationships/hyperlink" Target="https://pt.wikipedia.org/wiki/Lista_de_filmes_de_maior_bilheteria" TargetMode="External"/><Relationship Id="rId63" Type="http://schemas.openxmlformats.org/officeDocument/2006/relationships/hyperlink" Target="https://pt.wikipedia.org/wiki/Lista_de_filmes_de_maior_bilheteria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Ficheiro:Avengers_Endgame.jpg" TargetMode="External"/><Relationship Id="rId29" Type="http://schemas.openxmlformats.org/officeDocument/2006/relationships/hyperlink" Target="https://pt.wikipedia.org/wiki/20th_Century_Fo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pt.wikipedia.org/wiki/Avengers:_Endgame" TargetMode="External"/><Relationship Id="rId32" Type="http://schemas.openxmlformats.org/officeDocument/2006/relationships/hyperlink" Target="https://pt.wikipedia.org/wiki/Titanic_(filme_de_1997)" TargetMode="External"/><Relationship Id="rId37" Type="http://schemas.openxmlformats.org/officeDocument/2006/relationships/hyperlink" Target="https://pt.wikipedia.org/wiki/Star_Wars:_Episode_VII_-_The_Force_Awakens" TargetMode="External"/><Relationship Id="rId40" Type="http://schemas.openxmlformats.org/officeDocument/2006/relationships/hyperlink" Target="https://pt.wikipedia.org/wiki/2018_no_cinema" TargetMode="External"/><Relationship Id="rId45" Type="http://schemas.openxmlformats.org/officeDocument/2006/relationships/hyperlink" Target="https://pt.wikipedia.org/wiki/Jurassic_World" TargetMode="External"/><Relationship Id="rId53" Type="http://schemas.openxmlformats.org/officeDocument/2006/relationships/hyperlink" Target="https://pt.wikipedia.org/wiki/Furious_7" TargetMode="External"/><Relationship Id="rId58" Type="http://schemas.openxmlformats.org/officeDocument/2006/relationships/hyperlink" Target="https://pt.wikipedia.org/wiki/Walt_Disney_Studios_Motion_Pictures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pt.wikipedia.org/wiki/2019_no_cinema" TargetMode="External"/><Relationship Id="rId28" Type="http://schemas.openxmlformats.org/officeDocument/2006/relationships/hyperlink" Target="https://pt.wikipedia.org/wiki/Avatar_(filme)" TargetMode="External"/><Relationship Id="rId36" Type="http://schemas.openxmlformats.org/officeDocument/2006/relationships/hyperlink" Target="https://pt.wikipedia.org/wiki/2015_no_cinema" TargetMode="External"/><Relationship Id="rId49" Type="http://schemas.openxmlformats.org/officeDocument/2006/relationships/hyperlink" Target="https://pt.wikipedia.org/wiki/The_Avengers_(filme_de_2012)" TargetMode="External"/><Relationship Id="rId57" Type="http://schemas.openxmlformats.org/officeDocument/2006/relationships/hyperlink" Target="https://pt.wikipedia.org/wiki/Avengers:_Age_of_Ultron" TargetMode="External"/><Relationship Id="rId61" Type="http://schemas.openxmlformats.org/officeDocument/2006/relationships/hyperlink" Target="https://pt.wikipedia.org/wiki/Black_Panther_(filme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pt.wikipedia.org/wiki/1997_no_cinema" TargetMode="External"/><Relationship Id="rId44" Type="http://schemas.openxmlformats.org/officeDocument/2006/relationships/hyperlink" Target="https://pt.wikipedia.org/wiki/2015_no_cinema" TargetMode="External"/><Relationship Id="rId52" Type="http://schemas.openxmlformats.org/officeDocument/2006/relationships/hyperlink" Target="https://pt.wikipedia.org/wiki/2015_no_cinema" TargetMode="External"/><Relationship Id="rId60" Type="http://schemas.openxmlformats.org/officeDocument/2006/relationships/hyperlink" Target="https://pt.wikipedia.org/wiki/2018_no_cinema" TargetMode="External"/><Relationship Id="rId65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pt.wikipedia.org/wiki/D%C3%B3lar_dos_Estados_Unidos" TargetMode="External"/><Relationship Id="rId27" Type="http://schemas.openxmlformats.org/officeDocument/2006/relationships/hyperlink" Target="https://pt.wikipedia.org/wiki/2009_no_cinema" TargetMode="External"/><Relationship Id="rId30" Type="http://schemas.openxmlformats.org/officeDocument/2006/relationships/hyperlink" Target="https://pt.wikipedia.org/wiki/Lista_de_filmes_de_maior_bilheteria" TargetMode="External"/><Relationship Id="rId35" Type="http://schemas.openxmlformats.org/officeDocument/2006/relationships/hyperlink" Target="https://pt.wikipedia.org/wiki/Lista_de_filmes_de_maior_bilheteria" TargetMode="External"/><Relationship Id="rId43" Type="http://schemas.openxmlformats.org/officeDocument/2006/relationships/hyperlink" Target="https://pt.wikipedia.org/wiki/Lista_de_filmes_de_maior_bilheteria" TargetMode="External"/><Relationship Id="rId48" Type="http://schemas.openxmlformats.org/officeDocument/2006/relationships/hyperlink" Target="https://pt.wikipedia.org/wiki/2012_no_cinema" TargetMode="External"/><Relationship Id="rId56" Type="http://schemas.openxmlformats.org/officeDocument/2006/relationships/hyperlink" Target="https://pt.wikipedia.org/wiki/2015_no_cinema" TargetMode="External"/><Relationship Id="rId64" Type="http://schemas.openxmlformats.org/officeDocument/2006/relationships/image" Target="media/image12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pt.wikipedia.org/wiki/Lista_de_filmes_de_maior_bilheteria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s://pt.wikipedia.org/wiki/Walt_Disney_Studios_Motion_Pictures" TargetMode="External"/><Relationship Id="rId33" Type="http://schemas.openxmlformats.org/officeDocument/2006/relationships/hyperlink" Target="https://pt.wikipedia.org/wiki/Paramount_Pictures" TargetMode="External"/><Relationship Id="rId38" Type="http://schemas.openxmlformats.org/officeDocument/2006/relationships/hyperlink" Target="https://pt.wikipedia.org/wiki/Walt_Disney_Studios_Motion_Pictures" TargetMode="External"/><Relationship Id="rId46" Type="http://schemas.openxmlformats.org/officeDocument/2006/relationships/hyperlink" Target="https://pt.wikipedia.org/wiki/Universal_Pictures" TargetMode="External"/><Relationship Id="rId59" Type="http://schemas.openxmlformats.org/officeDocument/2006/relationships/hyperlink" Target="https://pt.wikipedia.org/wiki/Lista_de_filmes_de_maior_bilheteria" TargetMode="External"/><Relationship Id="rId67" Type="http://schemas.openxmlformats.org/officeDocument/2006/relationships/header" Target="header2.xml"/><Relationship Id="rId20" Type="http://schemas.openxmlformats.org/officeDocument/2006/relationships/hyperlink" Target="https://pt.wikipedia.org/wiki/Infla%C3%A7%C3%A3o" TargetMode="External"/><Relationship Id="rId41" Type="http://schemas.openxmlformats.org/officeDocument/2006/relationships/hyperlink" Target="https://pt.wikipedia.org/wiki/Avengers:_Infinity_War" TargetMode="External"/><Relationship Id="rId54" Type="http://schemas.openxmlformats.org/officeDocument/2006/relationships/hyperlink" Target="https://pt.wikipedia.org/wiki/Universal_Pictures" TargetMode="External"/><Relationship Id="rId62" Type="http://schemas.openxmlformats.org/officeDocument/2006/relationships/hyperlink" Target="https://pt.wikipedia.org/wiki/Walt_Disney_Studios_Motion_Pictures" TargetMode="External"/><Relationship Id="rId7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FC453-76D8-43FB-9C76-0DE083B54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7</TotalTime>
  <Pages>6</Pages>
  <Words>1420</Words>
  <Characters>7673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2019-07-31T16:26:00Z</dcterms:created>
  <dcterms:modified xsi:type="dcterms:W3CDTF">2019-07-31T16:26:00Z</dcterms:modified>
</cp:coreProperties>
</file>