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8101A" w:rsidRDefault="0008101A" w:rsidP="001B541A">
      <w:pPr>
        <w:pStyle w:val="ttul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6115050" cy="98107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41A" w:rsidRDefault="002E2C9B" w:rsidP="001B541A">
      <w:pPr>
        <w:pStyle w:val="ttulo-IEIJ"/>
        <w:jc w:val="center"/>
      </w:pPr>
      <w:r>
        <w:t xml:space="preserve">homem na lua, </w:t>
      </w:r>
      <w:proofErr w:type="gramStart"/>
      <w:r>
        <w:t>50</w:t>
      </w:r>
      <w:proofErr w:type="gramEnd"/>
    </w:p>
    <w:p w:rsidR="00DE31D0" w:rsidRDefault="00DE31D0" w:rsidP="00DE31D0">
      <w:pPr>
        <w:pStyle w:val="texto-IEIJ"/>
        <w:ind w:firstLine="709"/>
        <w:jc w:val="both"/>
        <w:rPr>
          <w:sz w:val="24"/>
          <w:szCs w:val="24"/>
        </w:rPr>
      </w:pPr>
      <w:r w:rsidRPr="00584C50">
        <w:rPr>
          <w:sz w:val="24"/>
          <w:szCs w:val="24"/>
        </w:rPr>
        <w:t>Depois de dar os primeiros passos na Lua, Armstrong pronunciou a famosa frase: "É um pequeno passo para o homem, mas um salto gigantesco para a humanidade." O pouso foi acompanhado por 1,2 bilhão de pessoas na Terra pela TV e pelo rádio. Os astronautas moviam-se com leveza na gravidade lunar, que representa apenas 1/6 da terrestre. Eles deixaram na superfície do satélite, além da marca impressa de suas botas, uma bandeira dos Estados Unidos e uma placa com a mensagem: "Aqui os homens do planeta Terra pisaram pela primeira vez na Lua. Julho de 1969. Viemos em paz, em nome de toda a humanidade.</w:t>
      </w:r>
      <w:proofErr w:type="gramStart"/>
      <w:r w:rsidRPr="00584C50">
        <w:rPr>
          <w:sz w:val="24"/>
          <w:szCs w:val="24"/>
        </w:rPr>
        <w:t>”</w:t>
      </w:r>
      <w:proofErr w:type="gramEnd"/>
    </w:p>
    <w:p w:rsidR="00584C50" w:rsidRDefault="00584C50" w:rsidP="00584C50">
      <w:pPr>
        <w:pStyle w:val="texto-IEIJ"/>
        <w:jc w:val="both"/>
        <w:rPr>
          <w:sz w:val="24"/>
          <w:szCs w:val="24"/>
        </w:rPr>
      </w:pPr>
    </w:p>
    <w:p w:rsidR="00584C50" w:rsidRPr="00584C50" w:rsidRDefault="00584C50" w:rsidP="00584C50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1</w:t>
      </w:r>
      <w:proofErr w:type="gramEnd"/>
    </w:p>
    <w:p w:rsidR="00DE31D0" w:rsidRDefault="00DE31D0" w:rsidP="00DE31D0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343525" cy="1590675"/>
            <wp:effectExtent l="19050" t="0" r="9525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D0" w:rsidRPr="00584C50" w:rsidRDefault="00DE31D0" w:rsidP="00DE31D0">
      <w:pPr>
        <w:pStyle w:val="texto-IEIJ"/>
        <w:ind w:firstLine="709"/>
        <w:jc w:val="both"/>
        <w:rPr>
          <w:sz w:val="24"/>
          <w:szCs w:val="24"/>
        </w:rPr>
      </w:pPr>
      <w:r w:rsidRPr="00584C50">
        <w:rPr>
          <w:sz w:val="24"/>
          <w:szCs w:val="24"/>
        </w:rPr>
        <w:t xml:space="preserve">A figura mostra a pegada de um homem caminhando. O comprimento do passo P é a distância entre a parte posterior de duas pegadas consecutivas. Para homens, a fórmula,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P</m:t>
            </m:r>
          </m:den>
        </m:f>
      </m:oMath>
      <w:r w:rsidRPr="00584C50">
        <w:rPr>
          <w:sz w:val="24"/>
          <w:szCs w:val="24"/>
        </w:rPr>
        <w:t xml:space="preserve"> = 140, dá uma relação aproximada entre n e P onde, </w:t>
      </w:r>
    </w:p>
    <w:p w:rsidR="00DE31D0" w:rsidRPr="00584C50" w:rsidRDefault="00DE31D0" w:rsidP="00DE31D0">
      <w:pPr>
        <w:pStyle w:val="texto-IEIJ"/>
        <w:jc w:val="both"/>
        <w:rPr>
          <w:sz w:val="24"/>
          <w:szCs w:val="24"/>
        </w:rPr>
      </w:pPr>
      <w:r w:rsidRPr="00584C50">
        <w:rPr>
          <w:sz w:val="24"/>
          <w:szCs w:val="24"/>
        </w:rPr>
        <w:t xml:space="preserve">n = número de passos por minuto, </w:t>
      </w:r>
      <w:proofErr w:type="gramStart"/>
      <w:r w:rsidRPr="00584C50">
        <w:rPr>
          <w:sz w:val="24"/>
          <w:szCs w:val="24"/>
        </w:rPr>
        <w:t>e</w:t>
      </w:r>
      <w:proofErr w:type="gramEnd"/>
      <w:r w:rsidRPr="00584C50">
        <w:rPr>
          <w:sz w:val="24"/>
          <w:szCs w:val="24"/>
        </w:rPr>
        <w:t xml:space="preserve"> </w:t>
      </w:r>
    </w:p>
    <w:p w:rsidR="00DE31D0" w:rsidRPr="00584C50" w:rsidRDefault="00DE31D0" w:rsidP="00DE31D0">
      <w:pPr>
        <w:pStyle w:val="texto-IEIJ"/>
        <w:jc w:val="both"/>
        <w:rPr>
          <w:sz w:val="24"/>
          <w:szCs w:val="24"/>
        </w:rPr>
      </w:pPr>
      <w:r w:rsidRPr="00584C50">
        <w:rPr>
          <w:sz w:val="24"/>
          <w:szCs w:val="24"/>
        </w:rPr>
        <w:t>P = comprimento do passo em metros.</w:t>
      </w:r>
    </w:p>
    <w:p w:rsidR="00DE31D0" w:rsidRDefault="00DE31D0" w:rsidP="00DE31D0">
      <w:pPr>
        <w:pStyle w:val="texto-IEIJ"/>
        <w:ind w:firstLine="709"/>
        <w:jc w:val="both"/>
      </w:pPr>
      <w:r w:rsidRPr="00584C50">
        <w:rPr>
          <w:sz w:val="24"/>
          <w:szCs w:val="24"/>
        </w:rPr>
        <w:t>Se a fórmula se aplica ao andar de Armstrong e ele anda 70 passos por minuto, qual é o comprimento do passo de Armstrong</w:t>
      </w:r>
      <w:r>
        <w:t>?</w:t>
      </w:r>
    </w:p>
    <w:p w:rsidR="00584C50" w:rsidRDefault="00584C50" w:rsidP="00584C50">
      <w:pPr>
        <w:pStyle w:val="texto-IEIJ"/>
        <w:jc w:val="both"/>
      </w:pPr>
    </w:p>
    <w:p w:rsidR="00584C50" w:rsidRDefault="00584C50" w:rsidP="00584C50">
      <w:pPr>
        <w:pStyle w:val="texto-IEIJ"/>
        <w:jc w:val="both"/>
      </w:pPr>
    </w:p>
    <w:p w:rsidR="00584C50" w:rsidRPr="00885217" w:rsidRDefault="00584C50" w:rsidP="00885217">
      <w:pPr>
        <w:pStyle w:val="texto-IEIJ"/>
        <w:rPr>
          <w:sz w:val="24"/>
          <w:szCs w:val="24"/>
        </w:rPr>
      </w:pPr>
      <w:r w:rsidRPr="00885217">
        <w:rPr>
          <w:sz w:val="24"/>
          <w:szCs w:val="24"/>
        </w:rPr>
        <w:lastRenderedPageBreak/>
        <w:t xml:space="preserve">Questão </w:t>
      </w:r>
      <w:proofErr w:type="gramStart"/>
      <w:r w:rsidRPr="00885217">
        <w:rPr>
          <w:sz w:val="24"/>
          <w:szCs w:val="24"/>
        </w:rPr>
        <w:t>2</w:t>
      </w:r>
      <w:proofErr w:type="gramEnd"/>
    </w:p>
    <w:p w:rsidR="00584C50" w:rsidRDefault="00885217" w:rsidP="00885217">
      <w:pPr>
        <w:pStyle w:val="texto-IEIJ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a) </w:t>
      </w:r>
      <w:proofErr w:type="spellStart"/>
      <w:r w:rsidR="00584C50" w:rsidRPr="00885217">
        <w:rPr>
          <w:sz w:val="24"/>
          <w:szCs w:val="24"/>
          <w:shd w:val="clear" w:color="auto" w:fill="FFFFFF"/>
        </w:rPr>
        <w:t>Buzz</w:t>
      </w:r>
      <w:proofErr w:type="spellEnd"/>
      <w:r w:rsidR="00584C50" w:rsidRPr="00885217">
        <w:rPr>
          <w:sz w:val="24"/>
          <w:szCs w:val="24"/>
          <w:shd w:val="clear" w:color="auto" w:fill="FFFFFF"/>
        </w:rPr>
        <w:t xml:space="preserve"> </w:t>
      </w:r>
      <w:proofErr w:type="spellStart"/>
      <w:r w:rsidR="00584C50" w:rsidRPr="00885217">
        <w:rPr>
          <w:sz w:val="24"/>
          <w:szCs w:val="24"/>
          <w:shd w:val="clear" w:color="auto" w:fill="FFFFFF"/>
        </w:rPr>
        <w:t>Aldrin</w:t>
      </w:r>
      <w:proofErr w:type="spellEnd"/>
      <w:r w:rsidR="00584C50" w:rsidRPr="00885217">
        <w:rPr>
          <w:sz w:val="24"/>
          <w:szCs w:val="24"/>
        </w:rPr>
        <w:t xml:space="preserve"> anda 80 passos por minuto. O comprimento de seu passo é de 56 cm. </w:t>
      </w:r>
      <w:r w:rsidRPr="00885217">
        <w:rPr>
          <w:sz w:val="24"/>
          <w:szCs w:val="24"/>
        </w:rPr>
        <w:t>Armstrong</w:t>
      </w:r>
      <w:proofErr w:type="gramStart"/>
      <w:r w:rsidRPr="00885217">
        <w:rPr>
          <w:sz w:val="24"/>
          <w:szCs w:val="24"/>
        </w:rPr>
        <w:t xml:space="preserve"> </w:t>
      </w:r>
      <w:r w:rsidR="00584C50" w:rsidRPr="00885217">
        <w:rPr>
          <w:sz w:val="24"/>
          <w:szCs w:val="24"/>
        </w:rPr>
        <w:t xml:space="preserve"> </w:t>
      </w:r>
      <w:proofErr w:type="gramEnd"/>
      <w:r w:rsidR="00584C50" w:rsidRPr="00885217">
        <w:rPr>
          <w:sz w:val="24"/>
          <w:szCs w:val="24"/>
        </w:rPr>
        <w:t xml:space="preserve">anda 74 passos por minuto. O comprimento de seu passo é de 50 cm. A fórmula,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P</m:t>
            </m:r>
          </m:den>
        </m:f>
      </m:oMath>
      <w:r w:rsidRPr="00584C50">
        <w:rPr>
          <w:sz w:val="24"/>
          <w:szCs w:val="24"/>
        </w:rPr>
        <w:t xml:space="preserve"> = </w:t>
      </w:r>
      <w:r>
        <w:rPr>
          <w:sz w:val="24"/>
          <w:szCs w:val="24"/>
        </w:rPr>
        <w:t xml:space="preserve">140 </w:t>
      </w:r>
      <w:r w:rsidR="00584C50" w:rsidRPr="00885217">
        <w:rPr>
          <w:sz w:val="24"/>
          <w:szCs w:val="24"/>
        </w:rPr>
        <w:t xml:space="preserve">é uma melhor aproximação para os passos do </w:t>
      </w:r>
      <w:proofErr w:type="spellStart"/>
      <w:r w:rsidRPr="00885217">
        <w:rPr>
          <w:sz w:val="24"/>
          <w:szCs w:val="24"/>
          <w:shd w:val="clear" w:color="auto" w:fill="FFFFFF"/>
        </w:rPr>
        <w:t>Buzz</w:t>
      </w:r>
      <w:proofErr w:type="spellEnd"/>
      <w:r w:rsidRPr="00885217">
        <w:rPr>
          <w:sz w:val="24"/>
          <w:szCs w:val="24"/>
          <w:shd w:val="clear" w:color="auto" w:fill="FFFFFF"/>
        </w:rPr>
        <w:t xml:space="preserve"> </w:t>
      </w:r>
      <w:proofErr w:type="spellStart"/>
      <w:r w:rsidRPr="00885217">
        <w:rPr>
          <w:sz w:val="24"/>
          <w:szCs w:val="24"/>
          <w:shd w:val="clear" w:color="auto" w:fill="FFFFFF"/>
        </w:rPr>
        <w:t>Aldrin</w:t>
      </w:r>
      <w:proofErr w:type="spellEnd"/>
      <w:r w:rsidR="00584C50" w:rsidRPr="00885217">
        <w:rPr>
          <w:sz w:val="24"/>
          <w:szCs w:val="24"/>
        </w:rPr>
        <w:t xml:space="preserve"> ou para os passos de</w:t>
      </w:r>
      <w:r w:rsidRPr="00885217">
        <w:rPr>
          <w:sz w:val="24"/>
          <w:szCs w:val="24"/>
        </w:rPr>
        <w:t xml:space="preserve"> Armstrong</w:t>
      </w:r>
      <w:r w:rsidR="00584C50" w:rsidRPr="00885217">
        <w:rPr>
          <w:sz w:val="24"/>
          <w:szCs w:val="24"/>
        </w:rPr>
        <w:t>?</w:t>
      </w:r>
    </w:p>
    <w:p w:rsidR="00885217" w:rsidRDefault="00885217" w:rsidP="00885217">
      <w:pPr>
        <w:pStyle w:val="texto-IEIJ"/>
        <w:rPr>
          <w:sz w:val="24"/>
          <w:szCs w:val="24"/>
        </w:rPr>
      </w:pPr>
    </w:p>
    <w:p w:rsidR="00885217" w:rsidRDefault="00885217" w:rsidP="00885217">
      <w:pPr>
        <w:pStyle w:val="texto-IEIJ"/>
        <w:jc w:val="both"/>
        <w:rPr>
          <w:sz w:val="24"/>
          <w:szCs w:val="24"/>
        </w:rPr>
      </w:pPr>
      <w:r w:rsidRPr="00885217">
        <w:rPr>
          <w:sz w:val="24"/>
          <w:szCs w:val="24"/>
        </w:rPr>
        <w:t>b) Bernardo sabe que o comprimento do seu passo é de 0.80 metros. A fórmula se aplica ao andar de Bernardo. Calcule a velocidade do andar de Bernardo em metros por minuto e em quilômetros por hora.</w:t>
      </w:r>
    </w:p>
    <w:p w:rsidR="00885217" w:rsidRDefault="00885217" w:rsidP="00885217">
      <w:pPr>
        <w:pStyle w:val="texto-IEIJ"/>
        <w:jc w:val="both"/>
        <w:rPr>
          <w:sz w:val="24"/>
          <w:szCs w:val="24"/>
        </w:rPr>
      </w:pPr>
    </w:p>
    <w:p w:rsidR="00D829B8" w:rsidRDefault="00D829B8" w:rsidP="00885217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3</w:t>
      </w:r>
      <w:proofErr w:type="gramEnd"/>
    </w:p>
    <w:p w:rsidR="00885217" w:rsidRDefault="00885217" w:rsidP="00885217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Pr="00885217">
        <w:rPr>
          <w:sz w:val="24"/>
          <w:szCs w:val="24"/>
        </w:rPr>
        <w:t>Para cada uma das afirmativas abaixo, faça um círculo ao redor de Sim ou Não para indicar se a afirmação é compatível com a fórmula</w:t>
      </w:r>
      <w:proofErr w:type="gramStart"/>
      <w:r>
        <w:rPr>
          <w:sz w:val="24"/>
          <w:szCs w:val="24"/>
        </w:rPr>
        <w:t xml:space="preserve"> </w:t>
      </w:r>
      <w:r w:rsidRPr="00885217">
        <w:rPr>
          <w:sz w:val="24"/>
          <w:szCs w:val="24"/>
        </w:rPr>
        <w:t xml:space="preserve"> </w:t>
      </w:r>
      <m:oMath>
        <w:proofErr w:type="gramEnd"/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P</m:t>
            </m:r>
          </m:den>
        </m:f>
      </m:oMath>
      <w:r w:rsidRPr="00584C50">
        <w:rPr>
          <w:sz w:val="24"/>
          <w:szCs w:val="24"/>
        </w:rPr>
        <w:t xml:space="preserve"> = </w:t>
      </w:r>
      <w:r>
        <w:rPr>
          <w:sz w:val="24"/>
          <w:szCs w:val="24"/>
        </w:rPr>
        <w:t>140</w:t>
      </w:r>
      <w:r w:rsidRPr="00885217">
        <w:rPr>
          <w:sz w:val="24"/>
          <w:szCs w:val="24"/>
        </w:rPr>
        <w:t>.</w:t>
      </w:r>
      <w:r w:rsidR="00942C01">
        <w:rPr>
          <w:sz w:val="24"/>
          <w:szCs w:val="24"/>
        </w:rPr>
        <w:t xml:space="preserve"> Explique como você pensou. </w:t>
      </w:r>
    </w:p>
    <w:p w:rsidR="00942C01" w:rsidRDefault="00942C01" w:rsidP="00885217">
      <w:pPr>
        <w:pStyle w:val="texto-IEIJ"/>
        <w:jc w:val="both"/>
        <w:rPr>
          <w:sz w:val="24"/>
          <w:szCs w:val="24"/>
        </w:rPr>
      </w:pPr>
      <w:proofErr w:type="gramStart"/>
      <w:r w:rsidRPr="00942C01">
        <w:rPr>
          <w:sz w:val="24"/>
          <w:szCs w:val="24"/>
        </w:rPr>
        <w:t>sim</w:t>
      </w:r>
      <w:proofErr w:type="gramEnd"/>
      <w:r w:rsidRPr="00942C01">
        <w:rPr>
          <w:sz w:val="24"/>
          <w:szCs w:val="24"/>
        </w:rPr>
        <w:t xml:space="preserve">/não </w:t>
      </w:r>
      <w:r w:rsidRPr="00942C01">
        <w:rPr>
          <w:sz w:val="24"/>
          <w:szCs w:val="24"/>
        </w:rPr>
        <w:tab/>
        <w:t xml:space="preserve">À medida que o número de passos por minuto aumenta, o comprimento do passo diminui. </w:t>
      </w:r>
    </w:p>
    <w:p w:rsidR="00942C01" w:rsidRDefault="00942C01" w:rsidP="00885217">
      <w:pPr>
        <w:pStyle w:val="texto-IEIJ"/>
        <w:jc w:val="both"/>
        <w:rPr>
          <w:sz w:val="24"/>
          <w:szCs w:val="24"/>
        </w:rPr>
      </w:pPr>
      <w:proofErr w:type="gramStart"/>
      <w:r w:rsidRPr="00942C01">
        <w:rPr>
          <w:sz w:val="24"/>
          <w:szCs w:val="24"/>
        </w:rPr>
        <w:t>sim</w:t>
      </w:r>
      <w:proofErr w:type="gramEnd"/>
      <w:r w:rsidRPr="00942C01">
        <w:rPr>
          <w:sz w:val="24"/>
          <w:szCs w:val="24"/>
        </w:rPr>
        <w:t xml:space="preserve">/não </w:t>
      </w:r>
      <w:r w:rsidRPr="00942C01">
        <w:rPr>
          <w:sz w:val="24"/>
          <w:szCs w:val="24"/>
        </w:rPr>
        <w:tab/>
        <w:t xml:space="preserve">O número de passos por minuto é proporcional ao comprimento do passo. </w:t>
      </w:r>
    </w:p>
    <w:p w:rsidR="00942C01" w:rsidRPr="00942C01" w:rsidRDefault="00942C01" w:rsidP="00885217">
      <w:pPr>
        <w:pStyle w:val="texto-IEIJ"/>
        <w:jc w:val="both"/>
        <w:rPr>
          <w:sz w:val="24"/>
          <w:szCs w:val="24"/>
        </w:rPr>
      </w:pPr>
      <w:proofErr w:type="gramStart"/>
      <w:r w:rsidRPr="00942C01">
        <w:rPr>
          <w:sz w:val="24"/>
          <w:szCs w:val="24"/>
        </w:rPr>
        <w:t>sim</w:t>
      </w:r>
      <w:proofErr w:type="gramEnd"/>
      <w:r w:rsidRPr="00942C01">
        <w:rPr>
          <w:sz w:val="24"/>
          <w:szCs w:val="24"/>
        </w:rPr>
        <w:t xml:space="preserve">/não </w:t>
      </w:r>
      <w:r>
        <w:rPr>
          <w:sz w:val="24"/>
          <w:szCs w:val="24"/>
        </w:rPr>
        <w:tab/>
      </w:r>
      <w:r w:rsidRPr="00942C01">
        <w:rPr>
          <w:sz w:val="24"/>
          <w:szCs w:val="24"/>
        </w:rPr>
        <w:t>O comprimento do passo de um homem correndo é maior do que o comprimento de seu passo quando está caminhando.</w:t>
      </w:r>
    </w:p>
    <w:p w:rsidR="00942C01" w:rsidRDefault="00942C01" w:rsidP="00942C0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6264275" cy="4219575"/>
            <wp:effectExtent l="19050" t="0" r="3175" b="0"/>
            <wp:docPr id="5" name="Imagem 5" descr="See Explanation.  Clicking on the picture will download&#10; the highest resolution version available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Explanation.  Clicking on the picture will download&#10; the highest resolution version available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886" cy="421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01" w:rsidRPr="00942C01" w:rsidRDefault="00942C01" w:rsidP="00942C01">
      <w:pPr>
        <w:jc w:val="center"/>
        <w:rPr>
          <w:color w:val="000000"/>
          <w:sz w:val="22"/>
          <w:szCs w:val="22"/>
        </w:rPr>
      </w:pPr>
      <w:proofErr w:type="spellStart"/>
      <w:r w:rsidRPr="00942C01">
        <w:rPr>
          <w:b/>
          <w:bCs/>
          <w:color w:val="000000"/>
          <w:sz w:val="22"/>
          <w:szCs w:val="22"/>
        </w:rPr>
        <w:t>Earthrise</w:t>
      </w:r>
      <w:proofErr w:type="spellEnd"/>
      <w:r w:rsidRPr="00942C01">
        <w:rPr>
          <w:b/>
          <w:bCs/>
          <w:color w:val="000000"/>
          <w:sz w:val="22"/>
          <w:szCs w:val="22"/>
        </w:rPr>
        <w:t> (</w:t>
      </w:r>
      <w:proofErr w:type="spellStart"/>
      <w:r w:rsidRPr="00942C01">
        <w:rPr>
          <w:b/>
          <w:bCs/>
          <w:color w:val="000000"/>
          <w:sz w:val="22"/>
          <w:szCs w:val="22"/>
        </w:rPr>
        <w:t>Image</w:t>
      </w:r>
      <w:proofErr w:type="spellEnd"/>
      <w:r w:rsidRPr="00942C01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942C01">
        <w:rPr>
          <w:b/>
          <w:bCs/>
          <w:color w:val="000000"/>
          <w:sz w:val="22"/>
          <w:szCs w:val="22"/>
        </w:rPr>
        <w:t>Credit</w:t>
      </w:r>
      <w:proofErr w:type="spellEnd"/>
      <w:r w:rsidRPr="00942C01">
        <w:rPr>
          <w:b/>
          <w:bCs/>
          <w:color w:val="000000"/>
          <w:sz w:val="22"/>
          <w:szCs w:val="22"/>
        </w:rPr>
        <w:t>: </w:t>
      </w:r>
      <w:hyperlink r:id="rId12" w:history="1">
        <w:r w:rsidRPr="00942C01">
          <w:rPr>
            <w:rStyle w:val="Hyperlink"/>
            <w:sz w:val="22"/>
            <w:szCs w:val="22"/>
          </w:rPr>
          <w:t xml:space="preserve">Apollo </w:t>
        </w:r>
        <w:proofErr w:type="gramStart"/>
        <w:r w:rsidRPr="00942C01">
          <w:rPr>
            <w:rStyle w:val="Hyperlink"/>
            <w:sz w:val="22"/>
            <w:szCs w:val="22"/>
          </w:rPr>
          <w:t>8</w:t>
        </w:r>
        <w:proofErr w:type="gramEnd"/>
      </w:hyperlink>
      <w:r w:rsidRPr="00942C01">
        <w:rPr>
          <w:color w:val="000000"/>
          <w:sz w:val="22"/>
          <w:szCs w:val="22"/>
        </w:rPr>
        <w:t>, </w:t>
      </w:r>
      <w:hyperlink r:id="rId13" w:history="1">
        <w:r w:rsidRPr="00942C01">
          <w:rPr>
            <w:rStyle w:val="Hyperlink"/>
            <w:sz w:val="22"/>
            <w:szCs w:val="22"/>
          </w:rPr>
          <w:t>NASA</w:t>
        </w:r>
      </w:hyperlink>
      <w:r w:rsidRPr="00942C01">
        <w:rPr>
          <w:color w:val="000000"/>
          <w:sz w:val="22"/>
          <w:szCs w:val="22"/>
        </w:rPr>
        <w:t>)</w:t>
      </w:r>
    </w:p>
    <w:p w:rsidR="00584C50" w:rsidRPr="003A00D9" w:rsidRDefault="003A00D9" w:rsidP="003A00D9">
      <w:pPr>
        <w:pStyle w:val="texto-IEIJ"/>
        <w:ind w:firstLine="709"/>
        <w:jc w:val="both"/>
        <w:rPr>
          <w:sz w:val="24"/>
          <w:szCs w:val="24"/>
          <w:shd w:val="clear" w:color="auto" w:fill="FFFFFF"/>
        </w:rPr>
      </w:pPr>
      <w:r w:rsidRPr="003A00D9">
        <w:rPr>
          <w:sz w:val="24"/>
          <w:szCs w:val="24"/>
          <w:shd w:val="clear" w:color="auto" w:fill="FFFFFF"/>
        </w:rPr>
        <w:t xml:space="preserve">— Vejam aquelas crateras em sequência — chamava a atenção dos companheiros às 76 horas, cinco minutos e dois segundos de missão, durante a primeira passagem pelo lado afastado da Lua após a bem-sucedida manobra para entrada em órbita, e ainda sem contato com a Terra. — </w:t>
      </w:r>
      <w:r w:rsidRPr="003A00D9">
        <w:rPr>
          <w:sz w:val="24"/>
          <w:szCs w:val="24"/>
          <w:shd w:val="clear" w:color="auto" w:fill="FFFFFF"/>
        </w:rPr>
        <w:lastRenderedPageBreak/>
        <w:t>Vejam como estão em linha. Algo “salpicou” mesmo aquele lugar.</w:t>
      </w:r>
    </w:p>
    <w:p w:rsidR="003A00D9" w:rsidRPr="003A00D9" w:rsidRDefault="003A00D9" w:rsidP="003A00D9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3A00D9">
        <w:rPr>
          <w:sz w:val="24"/>
          <w:szCs w:val="24"/>
          <w:lang w:bidi="ar-SA"/>
        </w:rPr>
        <w:t>Em seguida, os três se prepararam para observar, e tentar fotografar, o primeiro “nascer da Terra” que veriam durante a missão. A orientação da nave após a manobra de entrada em órbita, no entanto, colocou o módulo lunar na linha de visão de Collins, que estava com a câmera pronta, impedindo o flagrante.</w:t>
      </w:r>
    </w:p>
    <w:p w:rsidR="003A00D9" w:rsidRDefault="003A00D9" w:rsidP="003A00D9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3A00D9">
        <w:rPr>
          <w:sz w:val="24"/>
          <w:szCs w:val="24"/>
          <w:lang w:bidi="ar-SA"/>
        </w:rPr>
        <w:t xml:space="preserve">— (Você terá) muitos nasceres da Terra — consolou </w:t>
      </w:r>
      <w:proofErr w:type="spellStart"/>
      <w:r w:rsidRPr="003A00D9">
        <w:rPr>
          <w:sz w:val="24"/>
          <w:szCs w:val="24"/>
          <w:lang w:bidi="ar-SA"/>
        </w:rPr>
        <w:t>Aldrin</w:t>
      </w:r>
      <w:proofErr w:type="spellEnd"/>
      <w:r w:rsidRPr="003A00D9">
        <w:rPr>
          <w:sz w:val="24"/>
          <w:szCs w:val="24"/>
          <w:lang w:bidi="ar-SA"/>
        </w:rPr>
        <w:t>.</w:t>
      </w:r>
    </w:p>
    <w:p w:rsidR="00942C01" w:rsidRDefault="00942C01" w:rsidP="00942C01">
      <w:pPr>
        <w:pStyle w:val="texto-IEIJ"/>
        <w:jc w:val="both"/>
        <w:rPr>
          <w:sz w:val="24"/>
          <w:szCs w:val="24"/>
          <w:lang w:bidi="ar-SA"/>
        </w:rPr>
      </w:pPr>
    </w:p>
    <w:p w:rsidR="00942C01" w:rsidRDefault="00D829B8" w:rsidP="00942C01">
      <w:pPr>
        <w:pStyle w:val="texto-IEIJ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Questão </w:t>
      </w:r>
      <w:proofErr w:type="gramStart"/>
      <w:r>
        <w:rPr>
          <w:sz w:val="24"/>
          <w:szCs w:val="24"/>
          <w:lang w:bidi="ar-SA"/>
        </w:rPr>
        <w:t>4</w:t>
      </w:r>
      <w:proofErr w:type="gramEnd"/>
    </w:p>
    <w:p w:rsidR="00942C01" w:rsidRDefault="00D829B8" w:rsidP="00942C01">
      <w:pPr>
        <w:pStyle w:val="texto-IEIJ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a) </w:t>
      </w:r>
      <w:r w:rsidR="00942C01">
        <w:rPr>
          <w:sz w:val="24"/>
          <w:szCs w:val="24"/>
          <w:lang w:bidi="ar-SA"/>
        </w:rPr>
        <w:t xml:space="preserve">Se essas figuras fossem contornos de crateras, </w:t>
      </w:r>
      <w:r w:rsidR="00942C01">
        <w:t>qual delas te</w:t>
      </w:r>
      <w:r>
        <w:t>ria</w:t>
      </w:r>
      <w:r w:rsidR="00942C01">
        <w:t xml:space="preserve"> a maior área? Explique o seu raciocínio.</w:t>
      </w:r>
    </w:p>
    <w:p w:rsidR="00584C50" w:rsidRDefault="00942C01" w:rsidP="00942C01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600575" cy="1962150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01" w:rsidRDefault="00942C01" w:rsidP="00942C01">
      <w:pPr>
        <w:pStyle w:val="texto-IEIJ"/>
        <w:jc w:val="both"/>
      </w:pPr>
    </w:p>
    <w:p w:rsidR="00942C01" w:rsidRDefault="00D829B8" w:rsidP="00584C50">
      <w:pPr>
        <w:pStyle w:val="texto-IEIJ"/>
        <w:jc w:val="both"/>
      </w:pPr>
      <w:r>
        <w:t>b) Descreva um método para determinar a área da figura C.</w:t>
      </w:r>
    </w:p>
    <w:p w:rsidR="00D829B8" w:rsidRDefault="00D829B8" w:rsidP="00584C50">
      <w:pPr>
        <w:pStyle w:val="texto-IEIJ"/>
        <w:jc w:val="both"/>
      </w:pPr>
      <w:r>
        <w:t>c) Descreva um método para determinar o perímetro da figura C.</w:t>
      </w:r>
    </w:p>
    <w:p w:rsidR="00D829B8" w:rsidRDefault="00D829B8" w:rsidP="00584C50">
      <w:pPr>
        <w:pStyle w:val="texto-IEIJ"/>
        <w:jc w:val="both"/>
      </w:pPr>
    </w:p>
    <w:p w:rsidR="00D829B8" w:rsidRDefault="00D829B8" w:rsidP="00584C50">
      <w:pPr>
        <w:pStyle w:val="texto-IEIJ"/>
        <w:jc w:val="both"/>
      </w:pPr>
    </w:p>
    <w:p w:rsidR="00584C50" w:rsidRPr="00DE31D0" w:rsidRDefault="00594BD5" w:rsidP="00584C50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4476750" cy="3524250"/>
            <wp:effectExtent l="19050" t="0" r="0" b="0"/>
            <wp:docPr id="6" name="Imagem 8" descr="http://www.teach-nology.com/worksheets/science/maze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each-nology.com/worksheets/science/maze/14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D0" w:rsidRPr="00DE31D0" w:rsidRDefault="00DE31D0" w:rsidP="00DE31D0">
      <w:pPr>
        <w:pStyle w:val="texto-IEIJ"/>
      </w:pPr>
    </w:p>
    <w:p w:rsidR="00587AFC" w:rsidRPr="00587AFC" w:rsidRDefault="00587AFC" w:rsidP="00587AFC">
      <w:pPr>
        <w:spacing w:line="360" w:lineRule="auto"/>
        <w:jc w:val="both"/>
      </w:pPr>
      <w:r w:rsidRPr="00587AFC">
        <w:rPr>
          <w:noProof/>
          <w:lang w:eastAsia="pt-BR" w:bidi="ar-SA"/>
        </w:rPr>
        <w:lastRenderedPageBreak/>
        <w:drawing>
          <wp:inline distT="0" distB="0" distL="0" distR="0">
            <wp:extent cx="6115050" cy="2981325"/>
            <wp:effectExtent l="19050" t="0" r="0" b="0"/>
            <wp:docPr id="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FC" w:rsidRPr="00587AFC" w:rsidRDefault="00587AFC" w:rsidP="00587AFC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“Um pequeno passo para o homem; um salto gigantesco para a humanidade.” Assim Neil Armstrong anunciou ao mundo o início de sua histórica caminhada lunar, em 20 de julho de 1969.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 w:rsidRPr="00587AFC">
        <w:rPr>
          <w:sz w:val="24"/>
          <w:szCs w:val="24"/>
        </w:rPr>
        <w:tab/>
      </w:r>
      <w:r w:rsidRPr="00587AFC">
        <w:rPr>
          <w:sz w:val="24"/>
          <w:szCs w:val="24"/>
          <w:lang w:bidi="ar-SA"/>
        </w:rPr>
        <w:t xml:space="preserve">Meio século depois, as pegadas deixadas por ele e </w:t>
      </w:r>
      <w:proofErr w:type="spellStart"/>
      <w:r w:rsidRPr="00587AFC">
        <w:rPr>
          <w:sz w:val="24"/>
          <w:szCs w:val="24"/>
          <w:lang w:bidi="ar-SA"/>
        </w:rPr>
        <w:t>Buzz</w:t>
      </w:r>
      <w:proofErr w:type="spellEnd"/>
      <w:r w:rsidRPr="00587AFC">
        <w:rPr>
          <w:sz w:val="24"/>
          <w:szCs w:val="24"/>
          <w:lang w:bidi="ar-SA"/>
        </w:rPr>
        <w:t xml:space="preserve"> </w:t>
      </w:r>
      <w:proofErr w:type="spellStart"/>
      <w:r w:rsidRPr="00587AFC">
        <w:rPr>
          <w:sz w:val="24"/>
          <w:szCs w:val="24"/>
          <w:lang w:bidi="ar-SA"/>
        </w:rPr>
        <w:t>Aldrin</w:t>
      </w:r>
      <w:proofErr w:type="spellEnd"/>
      <w:r w:rsidRPr="00587AFC">
        <w:rPr>
          <w:sz w:val="24"/>
          <w:szCs w:val="24"/>
          <w:lang w:bidi="ar-SA"/>
        </w:rPr>
        <w:t xml:space="preserve"> permanecem visíveis não apenas na superfície da Lua — que não tem vento para apagá-las — como no “DNA” de inúmeras tecnologias que utilizamos hoje no nosso dia a dia, de aspiradores de pó e tênis de corrida a telefones celulares e máquinas de ressonância magnética.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 w:rsidRPr="00587AFC">
        <w:rPr>
          <w:sz w:val="24"/>
          <w:szCs w:val="24"/>
        </w:rPr>
        <w:tab/>
      </w:r>
      <w:r w:rsidRPr="00587AFC">
        <w:rPr>
          <w:sz w:val="24"/>
          <w:szCs w:val="24"/>
          <w:lang w:bidi="ar-SA"/>
        </w:rPr>
        <w:t>Ainda que os motivos que impulsionaram o esforço americano de chegar à Lua (antes dos soviéticos) na década de 1960 tenham sido majoritariamente geopolíticos — um desdobramento da Guerra Fria entre os Estados Unidos da América  (EUA) e a União das Repúblicas Socialistas Soviéticas (URSS), as “armas” que asseguraram essa conquista, na prática, foram as da ciência, da tecnologia e da engenharia, acopladas a uma impressionante capacidade de gestão, segurança orçamentária e articulação política por parte dos americanos.</w:t>
      </w:r>
    </w:p>
    <w:p w:rsidR="00587AFC" w:rsidRPr="00587AFC" w:rsidRDefault="00587AFC" w:rsidP="00587AFC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 xml:space="preserve">O presidente americano John F. Kennedy não estava exagerando quando disse, em seu discurso ao Congresso, em 1961, que nenhuma missão seria “tão difícil ou tão cara” quanto a que ele estava propondo naquele momento, de “pousar um homem na Lua e trazê-lo de volta </w:t>
      </w:r>
      <w:proofErr w:type="gramStart"/>
      <w:r w:rsidRPr="00587AFC">
        <w:rPr>
          <w:sz w:val="24"/>
          <w:szCs w:val="24"/>
          <w:lang w:bidi="ar-SA"/>
        </w:rPr>
        <w:t>à</w:t>
      </w:r>
      <w:proofErr w:type="gramEnd"/>
      <w:r w:rsidRPr="00587AFC">
        <w:rPr>
          <w:sz w:val="24"/>
          <w:szCs w:val="24"/>
          <w:lang w:bidi="ar-SA"/>
        </w:rPr>
        <w:t xml:space="preserve"> Terra em segurança”, até o final da década. E assim foi feito. 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>
        <w:rPr>
          <w:sz w:val="24"/>
          <w:szCs w:val="24"/>
          <w:lang w:bidi="ar-SA"/>
        </w:rPr>
        <w:tab/>
      </w:r>
      <w:r w:rsidRPr="00587AFC">
        <w:rPr>
          <w:sz w:val="24"/>
          <w:szCs w:val="24"/>
          <w:lang w:bidi="ar-SA"/>
        </w:rPr>
        <w:t>Em seus 12 anos de operação — do anúncio de Kennedy, em 1961, até o último pouso na Lua, em 1972 — o Programa Apollo consumiu mais de US$ 20 bilhões em recursos públicos (cerca de US$ 150 bilhões, em valores atuais), num esforço monumental envolvendo cerca de 400 mil profissionais e milhares de contratos e encomendas tecnológicas feitas a empresas e universidades americanas.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>
        <w:rPr>
          <w:sz w:val="24"/>
          <w:szCs w:val="24"/>
          <w:lang w:bidi="ar-SA"/>
        </w:rPr>
        <w:tab/>
      </w:r>
      <w:r w:rsidRPr="00587AFC">
        <w:rPr>
          <w:sz w:val="24"/>
          <w:szCs w:val="24"/>
          <w:lang w:bidi="ar-SA"/>
        </w:rPr>
        <w:t>Praticamente tudo que foi usado nas viagens à Lua, da sola da bota dos astronautas aos computadores de bordo e sistemas de comunicação do Módulo Lunar, precisou ser inventado, miniaturizado, automatizado ou, no mínimo, melhorado de alguma forma antes de ser lançado ao espaço.</w:t>
      </w:r>
    </w:p>
    <w:p w:rsidR="00587AFC" w:rsidRPr="00587AFC" w:rsidRDefault="00594BD5" w:rsidP="00587AFC">
      <w:pPr>
        <w:pStyle w:val="texto-IEIJ"/>
        <w:ind w:firstLine="709"/>
        <w:jc w:val="both"/>
      </w:pPr>
      <w:r w:rsidRPr="00587AFC">
        <w:rPr>
          <w:szCs w:val="27"/>
        </w:rPr>
        <w:t xml:space="preserve"> </w:t>
      </w:r>
      <w:r w:rsidR="00587AFC" w:rsidRPr="00587AFC">
        <w:rPr>
          <w:szCs w:val="27"/>
        </w:rPr>
        <w:t xml:space="preserve">“A ciência americana deu um salto gigantesco”, diz o professor Glauco </w:t>
      </w:r>
      <w:proofErr w:type="spellStart"/>
      <w:r w:rsidR="00587AFC" w:rsidRPr="00587AFC">
        <w:rPr>
          <w:szCs w:val="27"/>
        </w:rPr>
        <w:t>Arbix</w:t>
      </w:r>
      <w:proofErr w:type="spellEnd"/>
      <w:r w:rsidR="00587AFC" w:rsidRPr="00587AFC">
        <w:rPr>
          <w:szCs w:val="27"/>
        </w:rPr>
        <w:t>, coordenador do Observatório de Inovação e Competitividade do Instituto de Estudos Avançados da Universidade de São Paulo (IEA-USP). “É o tipo de pesquisa que gera frutos em todas as áreas do conhecimento.”</w:t>
      </w:r>
    </w:p>
    <w:p w:rsidR="00587AFC" w:rsidRPr="00587AFC" w:rsidRDefault="00587AFC" w:rsidP="00587AFC">
      <w:pPr>
        <w:pStyle w:val="texto-IEIJ"/>
        <w:ind w:firstLine="709"/>
        <w:jc w:val="both"/>
        <w:rPr>
          <w:szCs w:val="27"/>
        </w:rPr>
      </w:pPr>
      <w:r w:rsidRPr="00587AFC">
        <w:rPr>
          <w:szCs w:val="27"/>
        </w:rPr>
        <w:t xml:space="preserve">Não que o programa espacial americano estivesse começando do zero. Em 1961, os EUA já haviam lançado uma série de satélites e até um homem ao espaço (Alan Shepard), mas ainda estavam “perdendo de </w:t>
      </w:r>
      <w:proofErr w:type="gramStart"/>
      <w:r w:rsidRPr="00587AFC">
        <w:rPr>
          <w:szCs w:val="27"/>
        </w:rPr>
        <w:t>7</w:t>
      </w:r>
      <w:proofErr w:type="gramEnd"/>
      <w:r w:rsidRPr="00587AFC">
        <w:rPr>
          <w:szCs w:val="27"/>
        </w:rPr>
        <w:t xml:space="preserve">×1 para os soviéticos”, lembra </w:t>
      </w:r>
      <w:proofErr w:type="spellStart"/>
      <w:r w:rsidRPr="00587AFC">
        <w:rPr>
          <w:szCs w:val="27"/>
        </w:rPr>
        <w:t>Arbix</w:t>
      </w:r>
      <w:proofErr w:type="spellEnd"/>
      <w:r w:rsidRPr="00587AFC">
        <w:rPr>
          <w:szCs w:val="27"/>
        </w:rPr>
        <w:t xml:space="preserve">; e o desafio de pousar uma nave na Lua (e trazer a tripulação de </w:t>
      </w:r>
      <w:r w:rsidRPr="00587AFC">
        <w:rPr>
          <w:szCs w:val="27"/>
        </w:rPr>
        <w:lastRenderedPageBreak/>
        <w:t>volta em segurança) era infinitamente maior do que “apenas” colocar um objeto no espaço.</w:t>
      </w:r>
    </w:p>
    <w:p w:rsidR="00587AFC" w:rsidRPr="00587AFC" w:rsidRDefault="00587AFC" w:rsidP="00587AFC">
      <w:pPr>
        <w:pStyle w:val="texto-IEIJ"/>
        <w:jc w:val="both"/>
        <w:rPr>
          <w:szCs w:val="27"/>
        </w:rPr>
      </w:pPr>
      <w:r w:rsidRPr="00587AFC">
        <w:rPr>
          <w:szCs w:val="27"/>
        </w:rPr>
        <w:t> </w:t>
      </w:r>
      <w:r>
        <w:rPr>
          <w:szCs w:val="27"/>
        </w:rPr>
        <w:tab/>
      </w:r>
      <w:r w:rsidRPr="00587AFC">
        <w:rPr>
          <w:szCs w:val="27"/>
        </w:rPr>
        <w:t xml:space="preserve">“Com a tecnologia que existia na época, parecia um delírio”, lembra o engenheiro aeroespacial Danton </w:t>
      </w:r>
      <w:proofErr w:type="spellStart"/>
      <w:r w:rsidRPr="00587AFC">
        <w:rPr>
          <w:szCs w:val="27"/>
        </w:rPr>
        <w:t>Villas</w:t>
      </w:r>
      <w:proofErr w:type="spellEnd"/>
      <w:r w:rsidRPr="00587AFC">
        <w:rPr>
          <w:szCs w:val="27"/>
        </w:rPr>
        <w:t xml:space="preserve"> Boas, tecnologista </w:t>
      </w:r>
      <w:proofErr w:type="spellStart"/>
      <w:r w:rsidRPr="00587AFC">
        <w:rPr>
          <w:szCs w:val="27"/>
        </w:rPr>
        <w:t>senior</w:t>
      </w:r>
      <w:proofErr w:type="spellEnd"/>
      <w:r w:rsidRPr="00587AFC">
        <w:rPr>
          <w:szCs w:val="27"/>
        </w:rPr>
        <w:t xml:space="preserve"> do Instituto de Aeronáutica e Espaço do Departamento de Ciência e Tecnologia Aeroespacial (IAE/DCTA), da Força Aérea Brasileira.</w:t>
      </w:r>
    </w:p>
    <w:p w:rsidR="00587AFC" w:rsidRPr="00587AFC" w:rsidRDefault="00587AFC" w:rsidP="00587AFC">
      <w:pPr>
        <w:pStyle w:val="texto-IEIJ"/>
        <w:jc w:val="both"/>
        <w:rPr>
          <w:szCs w:val="27"/>
        </w:rPr>
      </w:pPr>
      <w:r w:rsidRPr="00587AFC">
        <w:rPr>
          <w:szCs w:val="27"/>
        </w:rPr>
        <w:t> </w:t>
      </w:r>
      <w:r>
        <w:rPr>
          <w:szCs w:val="27"/>
        </w:rPr>
        <w:tab/>
      </w:r>
      <w:r w:rsidRPr="00587AFC">
        <w:rPr>
          <w:szCs w:val="27"/>
        </w:rPr>
        <w:t>Mas é justamente nesses momentos de desafios extremos que os grandes avanços tecnológicos acontecem, diz o astronauta, engenheiro, aviador e atual ministro de Ciência e Tecnologia brasileiro, Marcos Pontes — o único brasileiro que já foi ao espaço. “A inovação não surge porque a pessoa está se sentindo muito bem e teve uma ótima ideia. Ela surge principalmente quando você tem uma dificuldade que te obriga a usar a criatividade para sair dela”, afirma Pontes, em entrevista ao Jornal da USP. “Eles realmente tiveram que se virar.”</w:t>
      </w:r>
    </w:p>
    <w:p w:rsidR="00587AFC" w:rsidRPr="00587AFC" w:rsidRDefault="00587AFC" w:rsidP="00587AFC">
      <w:pPr>
        <w:spacing w:before="120"/>
        <w:ind w:firstLine="709"/>
        <w:jc w:val="both"/>
        <w:rPr>
          <w:lang w:bidi="ar-SA"/>
        </w:rPr>
      </w:pPr>
      <w:r w:rsidRPr="00587AFC">
        <w:rPr>
          <w:bdr w:val="none" w:sz="0" w:space="0" w:color="auto" w:frame="1"/>
          <w:lang w:bidi="ar-SA"/>
        </w:rPr>
        <w:t xml:space="preserve">Talvez o maior legado seja a própria conquista do espaço, indispensável para o desenvolvimento de </w:t>
      </w:r>
      <w:proofErr w:type="gramStart"/>
      <w:r w:rsidRPr="00587AFC">
        <w:rPr>
          <w:bdr w:val="none" w:sz="0" w:space="0" w:color="auto" w:frame="1"/>
          <w:lang w:bidi="ar-SA"/>
        </w:rPr>
        <w:t>todos</w:t>
      </w:r>
      <w:proofErr w:type="gramEnd"/>
      <w:r w:rsidRPr="00587AFC">
        <w:rPr>
          <w:bdr w:val="none" w:sz="0" w:space="0" w:color="auto" w:frame="1"/>
          <w:lang w:bidi="ar-SA"/>
        </w:rPr>
        <w:t xml:space="preserve"> sistemas mais modernos de telecomunicações, meteorologia, navegação, </w:t>
      </w:r>
      <w:proofErr w:type="spellStart"/>
      <w:r w:rsidRPr="00587AFC">
        <w:rPr>
          <w:bdr w:val="none" w:sz="0" w:space="0" w:color="auto" w:frame="1"/>
          <w:lang w:bidi="ar-SA"/>
        </w:rPr>
        <w:t>geolocalização</w:t>
      </w:r>
      <w:proofErr w:type="spellEnd"/>
      <w:r w:rsidRPr="00587AFC">
        <w:rPr>
          <w:bdr w:val="none" w:sz="0" w:space="0" w:color="auto" w:frame="1"/>
          <w:lang w:bidi="ar-SA"/>
        </w:rPr>
        <w:t xml:space="preserve"> (GPS) e monitoramento da superfície terrestre, entre outros serviços essenciais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>
        <w:rPr>
          <w:sz w:val="24"/>
          <w:szCs w:val="24"/>
          <w:lang w:bidi="ar-SA"/>
        </w:rPr>
        <w:tab/>
      </w:r>
      <w:r w:rsidRPr="00587AFC">
        <w:rPr>
          <w:sz w:val="24"/>
          <w:szCs w:val="24"/>
          <w:lang w:bidi="ar-SA"/>
        </w:rPr>
        <w:t>“A grande contribuição foi ter lançado a base dos programas espaciais, que passaram a servir a sociedade de forma ampla”, diz o coordenador de gestão científica e tecnológica do Instituto Nacional de Pesquisas Espaciais (</w:t>
      </w:r>
      <w:proofErr w:type="spellStart"/>
      <w:proofErr w:type="gramStart"/>
      <w:r w:rsidRPr="00587AFC">
        <w:rPr>
          <w:sz w:val="24"/>
          <w:szCs w:val="24"/>
          <w:lang w:bidi="ar-SA"/>
        </w:rPr>
        <w:t>Inpe</w:t>
      </w:r>
      <w:proofErr w:type="spellEnd"/>
      <w:proofErr w:type="gramEnd"/>
      <w:r w:rsidRPr="00587AFC">
        <w:rPr>
          <w:sz w:val="24"/>
          <w:szCs w:val="24"/>
          <w:lang w:bidi="ar-SA"/>
        </w:rPr>
        <w:t>), Petrônio Noronha de Souza. Basicamente, qualquer coisa que dependa de um satélite para funcionar deve um “obrigado” ao Programa Apollo.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>
        <w:rPr>
          <w:sz w:val="24"/>
          <w:szCs w:val="24"/>
          <w:lang w:bidi="ar-SA"/>
        </w:rPr>
        <w:tab/>
      </w:r>
      <w:r w:rsidRPr="00587AFC">
        <w:rPr>
          <w:sz w:val="24"/>
          <w:szCs w:val="24"/>
          <w:lang w:bidi="ar-SA"/>
        </w:rPr>
        <w:t>“O impacto foi muito grande no mundo todo, não só nos Estados Unidos”, resume o físico Antonio José Roque da Silva, professor da USP e diretor geral do Centro Nacional de Pesquisa em Energia e Materiais (CNPEM), em Campinas.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>
        <w:rPr>
          <w:sz w:val="24"/>
          <w:szCs w:val="24"/>
          <w:lang w:bidi="ar-SA"/>
        </w:rPr>
        <w:tab/>
      </w:r>
      <w:r w:rsidRPr="00587AFC">
        <w:rPr>
          <w:sz w:val="24"/>
          <w:szCs w:val="24"/>
          <w:lang w:bidi="ar-SA"/>
        </w:rPr>
        <w:t xml:space="preserve">No fim das contas, o esforço para conquistar a Lua gerou “uma pequena revolução industrial”, semelhante à que aconteceu com as grandes navegações dos séculos 16 e 17, segundo o astrônomo Augusto </w:t>
      </w:r>
      <w:proofErr w:type="spellStart"/>
      <w:r w:rsidRPr="00587AFC">
        <w:rPr>
          <w:sz w:val="24"/>
          <w:szCs w:val="24"/>
          <w:lang w:bidi="ar-SA"/>
        </w:rPr>
        <w:t>Damineli</w:t>
      </w:r>
      <w:proofErr w:type="spellEnd"/>
      <w:r w:rsidRPr="00587AFC">
        <w:rPr>
          <w:sz w:val="24"/>
          <w:szCs w:val="24"/>
          <w:lang w:bidi="ar-SA"/>
        </w:rPr>
        <w:t xml:space="preserve">, do Instituto de Astronomia, Geofísica e Ciências Atmosféricas da USP. “Foi, certamente, um dos grandes feitos da humanidade”, diz o professor, de 72 anos, um dos muitos da sua geração que foram inspirados pelo Programa Apollo a entrar para a ciência e </w:t>
      </w:r>
      <w:r>
        <w:rPr>
          <w:sz w:val="24"/>
          <w:szCs w:val="24"/>
          <w:lang w:bidi="ar-SA"/>
        </w:rPr>
        <w:t xml:space="preserve">investigar o universo. </w:t>
      </w:r>
    </w:p>
    <w:p w:rsidR="00594BD5" w:rsidRDefault="00594BD5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  <w:r>
        <w:t xml:space="preserve">Questão </w:t>
      </w:r>
      <w:proofErr w:type="gramStart"/>
      <w:r>
        <w:t>5</w:t>
      </w:r>
      <w:proofErr w:type="gramEnd"/>
    </w:p>
    <w:p w:rsidR="00587AFC" w:rsidRDefault="00587AFC" w:rsidP="00587AFC">
      <w:pPr>
        <w:spacing w:before="120"/>
        <w:jc w:val="both"/>
      </w:pPr>
      <w:r>
        <w:t xml:space="preserve">Preencha o esquema a seguir com as informações do texto lido nesta Cult. Escreva no primeiro quadro a palavra-chave do texto. Em seguida, escreva as secundárias e terciárias. </w:t>
      </w:r>
    </w:p>
    <w:p w:rsidR="00587AFC" w:rsidRDefault="00587AFC" w:rsidP="00587AFC">
      <w:pPr>
        <w:spacing w:before="120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222885</wp:posOffset>
            </wp:positionV>
            <wp:extent cx="5902325" cy="2857500"/>
            <wp:effectExtent l="19050" t="0" r="3175" b="0"/>
            <wp:wrapThrough wrapText="bothSides">
              <wp:wrapPolygon edited="0">
                <wp:start x="-70" y="0"/>
                <wp:lineTo x="-70" y="21456"/>
                <wp:lineTo x="21612" y="21456"/>
                <wp:lineTo x="21612" y="0"/>
                <wp:lineTo x="-70" y="0"/>
              </wp:wrapPolygon>
            </wp:wrapThrough>
            <wp:docPr id="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AFC" w:rsidRDefault="00587AFC" w:rsidP="00587AFC">
      <w:pPr>
        <w:spacing w:before="120"/>
        <w:jc w:val="both"/>
      </w:pPr>
    </w:p>
    <w:sectPr w:rsidR="00587AFC" w:rsidSect="00E2379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126" w:rsidRDefault="00A24126">
      <w:r>
        <w:separator/>
      </w:r>
    </w:p>
  </w:endnote>
  <w:endnote w:type="continuationSeparator" w:id="0">
    <w:p w:rsidR="00A24126" w:rsidRDefault="00A241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BD5" w:rsidRDefault="00594BD5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BD5" w:rsidRDefault="00594BD5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2DB" w:rsidRDefault="00CC12DB">
    <w:pPr>
      <w:pStyle w:val="Rodap"/>
    </w:pPr>
  </w:p>
  <w:p w:rsidR="00CC12DB" w:rsidRDefault="00CC12DB">
    <w:pPr>
      <w:pStyle w:val="Rodap"/>
    </w:pPr>
  </w:p>
  <w:p w:rsidR="00CC12DB" w:rsidRDefault="00CC12D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126" w:rsidRDefault="00A24126">
      <w:r>
        <w:separator/>
      </w:r>
    </w:p>
  </w:footnote>
  <w:footnote w:type="continuationSeparator" w:id="0">
    <w:p w:rsidR="00A24126" w:rsidRDefault="00A241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BD5" w:rsidRDefault="00594BD5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2DB" w:rsidRPr="00CD785C" w:rsidRDefault="00CC12D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CC12DB" w:rsidTr="00FF6324">
      <w:trPr>
        <w:trHeight w:val="397"/>
      </w:trPr>
      <w:tc>
        <w:tcPr>
          <w:tcW w:w="6091" w:type="dxa"/>
          <w:gridSpan w:val="3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C12D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CC12DB" w:rsidRDefault="0030206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30206C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225552" r:id="rId2"/>
            </w:pict>
          </w:r>
          <w:r w:rsidR="00CC12DB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C12D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CC12D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CC12D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CC12D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CC12DB" w:rsidRPr="00946776" w:rsidRDefault="00C87CF3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18</w:t>
          </w:r>
          <w:r w:rsidR="00CC12DB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CC12D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CC12DB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CC12DB" w:rsidRPr="00342091" w:rsidRDefault="00DE31D0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CC12DB" w:rsidRPr="00342091" w:rsidRDefault="0008101A" w:rsidP="00594BD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  <w:r w:rsidR="00594BD5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594BD5">
            <w:rPr>
              <w:rFonts w:asciiTheme="minorHAnsi" w:hAnsiTheme="minorHAnsi"/>
              <w:b/>
              <w:noProof/>
              <w:lang w:eastAsia="pt-BR" w:bidi="ar-SA"/>
            </w:rPr>
            <w:t>8</w:t>
          </w:r>
          <w:r w:rsidR="00594BD5">
            <w:rPr>
              <w:rFonts w:cs="Calibri"/>
              <w:b/>
              <w:noProof/>
              <w:lang w:eastAsia="pt-BR" w:bidi="ar-SA"/>
            </w:rPr>
            <w:t>º</w:t>
          </w:r>
          <w:r w:rsidR="00594BD5">
            <w:rPr>
              <w:rFonts w:asciiTheme="minorHAnsi" w:hAnsiTheme="minorHAnsi"/>
              <w:b/>
              <w:noProof/>
              <w:lang w:eastAsia="pt-BR" w:bidi="ar-SA"/>
            </w:rPr>
            <w:t xml:space="preserve"> e 9</w:t>
          </w:r>
          <w:r w:rsidR="00594BD5">
            <w:rPr>
              <w:rFonts w:cs="Calibri"/>
              <w:b/>
              <w:noProof/>
              <w:lang w:eastAsia="pt-BR" w:bidi="ar-SA"/>
            </w:rPr>
            <w:t>º</w:t>
          </w:r>
          <w:r w:rsidR="00594BD5">
            <w:rPr>
              <w:rFonts w:asciiTheme="minorHAnsi" w:hAnsiTheme="minorHAnsi"/>
              <w:b/>
              <w:noProof/>
              <w:lang w:eastAsia="pt-BR" w:bidi="ar-SA"/>
            </w:rPr>
            <w:t xml:space="preserve"> anos</w:t>
          </w:r>
        </w:p>
      </w:tc>
    </w:tr>
  </w:tbl>
  <w:p w:rsidR="00CC12DB" w:rsidRPr="00342091" w:rsidRDefault="00CC12D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123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8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1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6"/>
  </w:num>
  <w:num w:numId="6">
    <w:abstractNumId w:val="35"/>
  </w:num>
  <w:num w:numId="7">
    <w:abstractNumId w:val="29"/>
  </w:num>
  <w:num w:numId="8">
    <w:abstractNumId w:val="30"/>
  </w:num>
  <w:num w:numId="9">
    <w:abstractNumId w:val="22"/>
  </w:num>
  <w:num w:numId="10">
    <w:abstractNumId w:val="23"/>
  </w:num>
  <w:num w:numId="11">
    <w:abstractNumId w:val="38"/>
  </w:num>
  <w:num w:numId="12">
    <w:abstractNumId w:val="6"/>
  </w:num>
  <w:num w:numId="13">
    <w:abstractNumId w:val="44"/>
  </w:num>
  <w:num w:numId="14">
    <w:abstractNumId w:val="11"/>
  </w:num>
  <w:num w:numId="15">
    <w:abstractNumId w:val="7"/>
  </w:num>
  <w:num w:numId="16">
    <w:abstractNumId w:val="1"/>
  </w:num>
  <w:num w:numId="17">
    <w:abstractNumId w:val="15"/>
  </w:num>
  <w:num w:numId="18">
    <w:abstractNumId w:val="42"/>
  </w:num>
  <w:num w:numId="19">
    <w:abstractNumId w:val="10"/>
  </w:num>
  <w:num w:numId="20">
    <w:abstractNumId w:val="25"/>
  </w:num>
  <w:num w:numId="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41"/>
  </w:num>
  <w:num w:numId="24">
    <w:abstractNumId w:val="32"/>
  </w:num>
  <w:num w:numId="25">
    <w:abstractNumId w:val="27"/>
  </w:num>
  <w:num w:numId="26">
    <w:abstractNumId w:val="40"/>
  </w:num>
  <w:num w:numId="27">
    <w:abstractNumId w:val="4"/>
  </w:num>
  <w:num w:numId="28">
    <w:abstractNumId w:val="17"/>
  </w:num>
  <w:num w:numId="29">
    <w:abstractNumId w:val="28"/>
  </w:num>
  <w:num w:numId="30">
    <w:abstractNumId w:val="37"/>
  </w:num>
  <w:num w:numId="31">
    <w:abstractNumId w:val="13"/>
  </w:num>
  <w:num w:numId="32">
    <w:abstractNumId w:val="8"/>
  </w:num>
  <w:num w:numId="33">
    <w:abstractNumId w:val="31"/>
  </w:num>
  <w:num w:numId="34">
    <w:abstractNumId w:val="21"/>
  </w:num>
  <w:num w:numId="35">
    <w:abstractNumId w:val="12"/>
  </w:num>
  <w:num w:numId="36">
    <w:abstractNumId w:val="16"/>
  </w:num>
  <w:num w:numId="37">
    <w:abstractNumId w:val="9"/>
  </w:num>
  <w:num w:numId="38">
    <w:abstractNumId w:val="34"/>
  </w:num>
  <w:num w:numId="39">
    <w:abstractNumId w:val="2"/>
  </w:num>
  <w:num w:numId="40">
    <w:abstractNumId w:val="20"/>
  </w:num>
  <w:num w:numId="41">
    <w:abstractNumId w:val="24"/>
  </w:num>
  <w:num w:numId="42">
    <w:abstractNumId w:val="33"/>
  </w:num>
  <w:num w:numId="43">
    <w:abstractNumId w:val="26"/>
  </w:num>
  <w:num w:numId="44">
    <w:abstractNumId w:val="39"/>
  </w:num>
  <w:num w:numId="45">
    <w:abstractNumId w:val="43"/>
  </w:num>
  <w:num w:numId="46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2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2595"/>
    <w:rsid w:val="00075B28"/>
    <w:rsid w:val="00076F32"/>
    <w:rsid w:val="0008101A"/>
    <w:rsid w:val="000818A3"/>
    <w:rsid w:val="00081CE8"/>
    <w:rsid w:val="000903A9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9033A"/>
    <w:rsid w:val="00190D68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09C8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4632B"/>
    <w:rsid w:val="00754D9A"/>
    <w:rsid w:val="00761732"/>
    <w:rsid w:val="007622C1"/>
    <w:rsid w:val="00763BAE"/>
    <w:rsid w:val="007651F5"/>
    <w:rsid w:val="00767970"/>
    <w:rsid w:val="007725A2"/>
    <w:rsid w:val="00775C60"/>
    <w:rsid w:val="00775C78"/>
    <w:rsid w:val="00777582"/>
    <w:rsid w:val="00780AFB"/>
    <w:rsid w:val="0078165B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1FAB"/>
    <w:rsid w:val="0087339F"/>
    <w:rsid w:val="008771BF"/>
    <w:rsid w:val="008771F2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3D2E"/>
    <w:rsid w:val="008D4CE3"/>
    <w:rsid w:val="008D746D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126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02A8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40307"/>
    <w:rsid w:val="00F458CC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asa.gov/home/index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science.ksc.nasa.gov/history/apollo/apollo-8/apollo-8.html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footer" Target="footer3.xml"/><Relationship Id="rId10" Type="http://schemas.openxmlformats.org/officeDocument/2006/relationships/hyperlink" Target="https://apod.nasa.gov/apod/image/1509/Earthrise_Apollo8_2400.jpg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2C682-C6EF-464B-95B2-991C17B51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2</TotalTime>
  <Pages>5</Pages>
  <Words>1276</Words>
  <Characters>6891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2019-08-13T21:19:00Z</dcterms:created>
  <dcterms:modified xsi:type="dcterms:W3CDTF">2019-08-13T21:19:00Z</dcterms:modified>
</cp:coreProperties>
</file>