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53188A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0A294B" w:rsidRDefault="000A294B" w:rsidP="000A294B">
      <w:pPr>
        <w:pStyle w:val="texto-IEIJ"/>
        <w:jc w:val="center"/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53958" cy="3704896"/>
            <wp:effectExtent l="19050" t="0" r="3942" b="0"/>
            <wp:docPr id="4" name="Imagem 4" descr="https://1.bp.blogspot.com/-fIgfDk5sLfA/WR87l8oX1nI/AAAAAAAAjUs/K2akfqrTuy0uj9wGOPUXGCEFIoVaSyeAwCLcB/s640/Alimenta%25C3%25A7%25C3%25A3o%2Bna%2BIdade%2BM%25C3%25A9dia%2Bem%2BPortu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IgfDk5sLfA/WR87l8oX1nI/AAAAAAAAjUs/K2akfqrTuy0uj9wGOPUXGCEFIoVaSyeAwCLcB/s640/Alimenta%25C3%25A7%25C3%25A3o%2Bna%2BIdade%2BM%25C3%25A9dia%2Bem%2BPortug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8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70" w:rsidRDefault="007E5670" w:rsidP="000A294B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 xml:space="preserve">Desde a pré-história, os humanos lutam para transformar ingredientes crus em coisas deliciosas, ou ao menos comíveis. Os utensílios e aparatos usados para isso moldam o que comemos (e vice-versa), mas também transformam a maneira como consumimos nossos alimentos. </w:t>
      </w:r>
    </w:p>
    <w:p w:rsidR="000A294B" w:rsidRPr="000A294B" w:rsidRDefault="000A294B" w:rsidP="000A294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0A294B">
        <w:rPr>
          <w:kern w:val="0"/>
          <w:sz w:val="28"/>
          <w:szCs w:val="28"/>
          <w:lang w:bidi="ar-SA"/>
        </w:rPr>
        <w:t>Quando comemos qualquer tipo de alimento, ele é quebrado em partículas minúsculas ao passar pelo processo digestivo. Essas partículas minúsculas são os nutrientes, que entram em nossas células para constituir o organismo ou para fornecer energia para seu trabalho.</w:t>
      </w:r>
    </w:p>
    <w:p w:rsidR="000A294B" w:rsidRPr="000A294B" w:rsidRDefault="000A294B" w:rsidP="000A294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0A294B">
        <w:rPr>
          <w:kern w:val="0"/>
          <w:sz w:val="28"/>
          <w:szCs w:val="28"/>
          <w:lang w:bidi="ar-SA"/>
        </w:rPr>
        <w:t> Os principais nutrientes são os carboidratos, os lipídeos, as proteínas, as vitaminas e os sais minerais.</w:t>
      </w:r>
    </w:p>
    <w:p w:rsidR="000A294B" w:rsidRPr="000A294B" w:rsidRDefault="000A294B" w:rsidP="000A294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0A294B">
        <w:rPr>
          <w:kern w:val="0"/>
          <w:sz w:val="28"/>
          <w:szCs w:val="28"/>
          <w:lang w:bidi="ar-SA"/>
        </w:rPr>
        <w:t xml:space="preserve">Nosso organismo precisa de todos eles, em maior ou menor quantidade, dependendo da idade, atividade física, presença ou não de alguma doença, etc. Portanto, ao escolher um prato, além o sabor é importante pensar na variedade de </w:t>
      </w:r>
      <w:r w:rsidRPr="000A294B">
        <w:rPr>
          <w:kern w:val="0"/>
          <w:sz w:val="28"/>
          <w:szCs w:val="28"/>
          <w:lang w:bidi="ar-SA"/>
        </w:rPr>
        <w:lastRenderedPageBreak/>
        <w:t>nutrientes que o compõem e quanto mais variedade melhor!</w:t>
      </w:r>
    </w:p>
    <w:p w:rsidR="007E5670" w:rsidRDefault="007E5670" w:rsidP="007E5670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>Os pri</w:t>
      </w:r>
      <w:r w:rsidR="00E014C2">
        <w:rPr>
          <w:sz w:val="28"/>
          <w:szCs w:val="28"/>
          <w:lang w:eastAsia="pt-BR" w:bidi="ar-SA"/>
        </w:rPr>
        <w:t>meiros potes de barro, por exem</w:t>
      </w:r>
      <w:r>
        <w:rPr>
          <w:sz w:val="28"/>
          <w:szCs w:val="28"/>
          <w:lang w:eastAsia="pt-BR" w:bidi="ar-SA"/>
        </w:rPr>
        <w:t xml:space="preserve">plo, </w:t>
      </w:r>
      <w:proofErr w:type="spellStart"/>
      <w:r>
        <w:rPr>
          <w:sz w:val="28"/>
          <w:szCs w:val="28"/>
          <w:lang w:eastAsia="pt-BR" w:bidi="ar-SA"/>
        </w:rPr>
        <w:t>possibiltaram</w:t>
      </w:r>
      <w:proofErr w:type="spellEnd"/>
      <w:r>
        <w:rPr>
          <w:sz w:val="28"/>
          <w:szCs w:val="28"/>
          <w:lang w:eastAsia="pt-BR" w:bidi="ar-SA"/>
        </w:rPr>
        <w:t xml:space="preserve"> a invenção da sopa, permitindo que mais indivíduos, mesmo sem dentes, chegassem à idade adulta. A falta de lenha fez com que as refeições orientais viessem a ser preparadas em pequenos pedaços, que cozinham mais rapidamente, precisando de menos combustível para o fogo. </w:t>
      </w:r>
    </w:p>
    <w:p w:rsidR="007E5670" w:rsidRDefault="007E5670" w:rsidP="007E5670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 xml:space="preserve">O hoje tão comum garfo, usado desde tempos muito antigos no preparo das refeições, só na era moderna passou à mesa – e modificou os dentes da aristocracia.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Escreva V se a oração é verdadeira e F se a oração for falsa.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Os pré-históricos faziam sopa em panelas de barro.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 garfo sempre foi utilizado para comer.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Os dentes dos aristocratas </w:t>
      </w:r>
      <w:r w:rsidR="00CC1BFF">
        <w:rPr>
          <w:sz w:val="28"/>
          <w:szCs w:val="28"/>
        </w:rPr>
        <w:t>eram frágeis.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="00CC1BFF">
        <w:rPr>
          <w:sz w:val="28"/>
          <w:szCs w:val="28"/>
        </w:rPr>
        <w:t>Os orientais tinham muita lenha para cozinhar.</w:t>
      </w:r>
      <w:r>
        <w:rPr>
          <w:sz w:val="28"/>
          <w:szCs w:val="28"/>
        </w:rPr>
        <w:t xml:space="preserve"> </w:t>
      </w:r>
    </w:p>
    <w:p w:rsidR="00EB7D8E" w:rsidRDefault="00EB7D8E" w:rsidP="00E014C2">
      <w:pPr>
        <w:pStyle w:val="texto-IEIJ"/>
        <w:jc w:val="both"/>
        <w:rPr>
          <w:sz w:val="28"/>
          <w:szCs w:val="28"/>
        </w:rPr>
      </w:pP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Reescreva as orações falsas, tornando-as verdadeiras. 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Pr="00CC1BFF" w:rsidRDefault="00CC1BFF" w:rsidP="00CC1BF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CC1BFF">
        <w:rPr>
          <w:sz w:val="28"/>
          <w:szCs w:val="28"/>
          <w:lang w:bidi="ar-SA"/>
        </w:rPr>
        <w:t>Na </w:t>
      </w:r>
      <w:proofErr w:type="gramStart"/>
      <w:r w:rsidRPr="00CC1BFF">
        <w:rPr>
          <w:sz w:val="28"/>
          <w:szCs w:val="28"/>
          <w:lang w:bidi="ar-SA"/>
        </w:rPr>
        <w:t>Pré-história ,</w:t>
      </w:r>
      <w:proofErr w:type="gramEnd"/>
      <w:r w:rsidRPr="00CC1BFF">
        <w:rPr>
          <w:sz w:val="28"/>
          <w:szCs w:val="28"/>
          <w:lang w:bidi="ar-SA"/>
        </w:rPr>
        <w:t xml:space="preserve"> sem a possibilidade de ter um fogão à gás, micro-ondas, ou qualquer outra “mordomia” que ajudasse no preparo do alimento, acredita-se que o homem na pré-história começou a se alimentar através da observação dos animais, que comiam frutos, sementes e folhas. Estudos arqueológicos da arcada dentária dos primeiros hominídeos também apontam a possibilidade de terem se alimentado até mesmo de carne crua.</w:t>
      </w:r>
    </w:p>
    <w:p w:rsidR="00CC1BFF" w:rsidRPr="00CC1BFF" w:rsidRDefault="00CC1BFF" w:rsidP="00CC1BF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CC1BFF">
        <w:rPr>
          <w:sz w:val="28"/>
          <w:szCs w:val="28"/>
          <w:lang w:bidi="ar-SA"/>
        </w:rPr>
        <w:t>Com a descoberta do fogo, assar e cozinhar alimentos facilitou muito a alimentação do homem na pré-história.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Sublinhe as palavras que melhor definem a alimentação do homem da pré-história:</w:t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Exigente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Inovador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Observador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Cuidadoso</w:t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Destruidor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Preguiçoso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EB7D8E" w:rsidRDefault="00EB7D8E" w:rsidP="00CC1BFF">
      <w:pPr>
        <w:pStyle w:val="texto-IEIJ"/>
        <w:jc w:val="both"/>
        <w:rPr>
          <w:sz w:val="28"/>
          <w:szCs w:val="28"/>
        </w:rPr>
      </w:pPr>
    </w:p>
    <w:p w:rsidR="00EB7D8E" w:rsidRDefault="00EB7D8E" w:rsidP="00CC1BFF">
      <w:pPr>
        <w:pStyle w:val="texto-IEIJ"/>
        <w:jc w:val="both"/>
        <w:rPr>
          <w:sz w:val="28"/>
          <w:szCs w:val="28"/>
        </w:rPr>
      </w:pPr>
    </w:p>
    <w:p w:rsidR="00EB7D8E" w:rsidRDefault="00EB7D8E" w:rsidP="00CC1BFF">
      <w:pPr>
        <w:pStyle w:val="texto-IEIJ"/>
        <w:jc w:val="both"/>
        <w:rPr>
          <w:sz w:val="28"/>
          <w:szCs w:val="28"/>
        </w:rPr>
      </w:pP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tivesse que dar um título para o texto, qual seria? Explique. 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Os alimentos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história dos alimentos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invenção da comida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evolução da culinária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42091A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42091A" w:rsidRPr="0042091A" w:rsidRDefault="0042091A" w:rsidP="0042091A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Leia as afirmações e circule a palavra SIM ou NÃO, conforme as informações lidas nos textos.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08"/>
      </w:tblGrid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Pré-história já existia o fogão. </w:t>
            </w:r>
            <w:r w:rsidRPr="0042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homens comiam animais crus antigamente.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pessoas comiam frutas, sementes e folhas na Pré-história.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fogo auxiliou na alimentação dos homens. </w:t>
            </w:r>
            <w:r w:rsidRPr="0042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</w:tbl>
    <w:p w:rsidR="0042091A" w:rsidRPr="0042091A" w:rsidRDefault="0042091A" w:rsidP="0042091A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Reescreva a(s) </w:t>
      </w:r>
      <w:proofErr w:type="gramStart"/>
      <w:r w:rsidRPr="0042091A">
        <w:rPr>
          <w:sz w:val="28"/>
          <w:szCs w:val="28"/>
        </w:rPr>
        <w:t>afirmação(</w:t>
      </w:r>
      <w:proofErr w:type="spellStart"/>
      <w:proofErr w:type="gramEnd"/>
      <w:r w:rsidRPr="0042091A">
        <w:rPr>
          <w:sz w:val="28"/>
          <w:szCs w:val="28"/>
        </w:rPr>
        <w:t>ões</w:t>
      </w:r>
      <w:proofErr w:type="spellEnd"/>
      <w:r w:rsidRPr="0042091A">
        <w:rPr>
          <w:sz w:val="28"/>
          <w:szCs w:val="28"/>
        </w:rPr>
        <w:t xml:space="preserve">) escolhidas como </w:t>
      </w:r>
      <w:r w:rsidRPr="0042091A">
        <w:rPr>
          <w:b/>
          <w:sz w:val="28"/>
          <w:szCs w:val="28"/>
        </w:rPr>
        <w:t>NÃO</w:t>
      </w:r>
      <w:r w:rsidRPr="0042091A">
        <w:rPr>
          <w:sz w:val="28"/>
          <w:szCs w:val="28"/>
        </w:rPr>
        <w:t xml:space="preserve">, transformando-a(s) em </w:t>
      </w:r>
      <w:r w:rsidRPr="0042091A">
        <w:rPr>
          <w:b/>
          <w:sz w:val="28"/>
          <w:szCs w:val="28"/>
        </w:rPr>
        <w:t>SIM</w:t>
      </w:r>
      <w:r w:rsidRPr="0042091A">
        <w:rPr>
          <w:sz w:val="28"/>
          <w:szCs w:val="28"/>
        </w:rPr>
        <w:t xml:space="preserve">. </w:t>
      </w:r>
    </w:p>
    <w:p w:rsidR="0042091A" w:rsidRDefault="0042091A" w:rsidP="00682C63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196850</wp:posOffset>
            </wp:positionV>
            <wp:extent cx="1704975" cy="2085975"/>
            <wp:effectExtent l="19050" t="0" r="9525" b="0"/>
            <wp:wrapThrough wrapText="bothSides">
              <wp:wrapPolygon edited="0">
                <wp:start x="-241" y="0"/>
                <wp:lineTo x="-241" y="21501"/>
                <wp:lineTo x="21721" y="21501"/>
                <wp:lineTo x="21721" y="0"/>
                <wp:lineTo x="-241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C63" w:rsidRPr="0042091A" w:rsidRDefault="00682C63" w:rsidP="00682C63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Questão </w:t>
      </w:r>
      <w:proofErr w:type="gramStart"/>
      <w:r w:rsidRPr="0042091A">
        <w:rPr>
          <w:sz w:val="28"/>
          <w:szCs w:val="28"/>
        </w:rPr>
        <w:t>5</w:t>
      </w:r>
      <w:proofErr w:type="gramEnd"/>
    </w:p>
    <w:p w:rsidR="00F839A5" w:rsidRPr="0042091A" w:rsidRDefault="00F839A5" w:rsidP="00682C63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ab/>
        <w:t xml:space="preserve">Utilize as palavras do quadro para completar o texto a seguir. </w:t>
      </w:r>
    </w:p>
    <w:p w:rsidR="0053188A" w:rsidRPr="0042091A" w:rsidRDefault="0042091A" w:rsidP="0042091A">
      <w:pPr>
        <w:pStyle w:val="texto-IEIJ"/>
        <w:ind w:firstLine="709"/>
        <w:jc w:val="both"/>
        <w:rPr>
          <w:i/>
          <w:sz w:val="28"/>
          <w:szCs w:val="28"/>
        </w:rPr>
      </w:pPr>
      <w:r w:rsidRPr="0042091A">
        <w:rPr>
          <w:i/>
          <w:sz w:val="28"/>
          <w:szCs w:val="28"/>
          <w:shd w:val="clear" w:color="auto" w:fill="FFFFFF"/>
        </w:rPr>
        <w:t>A </w:t>
      </w:r>
      <w:r w:rsidRPr="0042091A"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 xml:space="preserve">era </w:t>
      </w:r>
      <w:proofErr w:type="gramStart"/>
      <w:r w:rsidRPr="0042091A"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 xml:space="preserve">da </w:t>
      </w:r>
      <w:r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>?</w:t>
      </w:r>
      <w:proofErr w:type="gramEnd"/>
      <w:r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> </w:t>
      </w:r>
      <w:proofErr w:type="gramStart"/>
      <w:r w:rsidRPr="0042091A">
        <w:rPr>
          <w:i/>
          <w:sz w:val="28"/>
          <w:szCs w:val="28"/>
          <w:shd w:val="clear" w:color="auto" w:fill="FFFFFF"/>
        </w:rPr>
        <w:t>revolucionou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a vida do homem, que principalmente pela escassez de 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e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mudanças climáticas muito acentuadas, por um bom 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 viveram como nômades. Nas suas andanças começaram a perceber que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as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que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caíam sobre a terra se multiplicavam com muita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. Descobrindo a terra como fonte de alimento, passaram a se fixar em determinadas regiões,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formando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,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assim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, em função da alimentação o homem começa a se organizar socialmente. Nessa fase predomina a abundância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de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 como aveia, trigo e cevada.</w:t>
      </w:r>
    </w:p>
    <w:p w:rsidR="0042091A" w:rsidRPr="00F839A5" w:rsidRDefault="0042091A" w:rsidP="00682C63">
      <w:pPr>
        <w:pStyle w:val="texto-IEIJ"/>
        <w:ind w:firstLine="709"/>
        <w:jc w:val="both"/>
        <w:rPr>
          <w:i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82C63" w:rsidTr="00682C63">
        <w:tc>
          <w:tcPr>
            <w:tcW w:w="9779" w:type="dxa"/>
          </w:tcPr>
          <w:p w:rsidR="00682C63" w:rsidRPr="0042091A" w:rsidRDefault="0042091A" w:rsidP="00F839A5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  <w:shd w:val="clear" w:color="auto" w:fill="FFFFFF"/>
              </w:rPr>
              <w:t>TEMPO - ALDEIAS</w:t>
            </w:r>
            <w:r w:rsidRPr="0042091A">
              <w:rPr>
                <w:b/>
                <w:sz w:val="28"/>
                <w:szCs w:val="28"/>
              </w:rPr>
              <w:t xml:space="preserve"> - AGRICULTURA – </w:t>
            </w:r>
            <w:r w:rsidRPr="0042091A">
              <w:rPr>
                <w:b/>
                <w:sz w:val="28"/>
                <w:szCs w:val="28"/>
                <w:shd w:val="clear" w:color="auto" w:fill="FFFFFF"/>
              </w:rPr>
              <w:t>CEREAIS - FACILIDADE - ALIMENTO - SEMENTES</w:t>
            </w:r>
          </w:p>
        </w:tc>
      </w:tr>
    </w:tbl>
    <w:p w:rsidR="002065B9" w:rsidRPr="001F3B49" w:rsidRDefault="0042091A" w:rsidP="0053188A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325120</wp:posOffset>
            </wp:positionV>
            <wp:extent cx="6313170" cy="7551420"/>
            <wp:effectExtent l="19050" t="0" r="0" b="0"/>
            <wp:wrapThrough wrapText="bothSides">
              <wp:wrapPolygon edited="0">
                <wp:start x="-65" y="0"/>
                <wp:lineTo x="-65" y="21524"/>
                <wp:lineTo x="21574" y="21524"/>
                <wp:lineTo x="21574" y="0"/>
                <wp:lineTo x="-65" y="0"/>
              </wp:wrapPolygon>
            </wp:wrapThrough>
            <wp:docPr id="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65B9" w:rsidRPr="001F3B49" w:rsidSect="00095001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EA" w:rsidRDefault="003958EA">
      <w:r>
        <w:separator/>
      </w:r>
    </w:p>
  </w:endnote>
  <w:endnote w:type="continuationSeparator" w:id="0">
    <w:p w:rsidR="003958EA" w:rsidRDefault="0039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EA" w:rsidRDefault="003958EA">
      <w:r>
        <w:separator/>
      </w:r>
    </w:p>
  </w:footnote>
  <w:footnote w:type="continuationSeparator" w:id="0">
    <w:p w:rsidR="003958EA" w:rsidRDefault="0039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22045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2045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876100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2551A">
            <w:rPr>
              <w:rFonts w:asciiTheme="minorHAnsi" w:hAnsiTheme="minorHAnsi"/>
              <w:noProof/>
              <w:lang w:eastAsia="pt-BR" w:bidi="ar-SA"/>
            </w:rPr>
            <w:t>20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3F3AF2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53188A" w:rsidP="000A294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A294B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alt="https://i1.wp.com/tv.i.uol.com.br/bullet-o.gif?w=1140" style="width:8.7pt;height:6.2pt;visibility:visible" o:bullet="t">
        <v:imagedata r:id="rId1" o:title="bullet-o"/>
      </v:shape>
    </w:pict>
  </w:numPicBullet>
  <w:numPicBullet w:numPicBulletId="1">
    <w:pict>
      <v:shape id="_x0000_i120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3A4F"/>
    <w:rsid w:val="004A4F49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FBE-F381-40FA-92FA-652715CD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582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2019-09-01T23:48:00Z</dcterms:created>
  <dcterms:modified xsi:type="dcterms:W3CDTF">2019-09-01T23:48:00Z</dcterms:modified>
</cp:coreProperties>
</file>