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C1D" w:rsidRDefault="00715C1D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</w:p>
    <w:p w:rsidR="00B73F19" w:rsidRDefault="00715C1D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thrift shop project</w:t>
      </w:r>
    </w:p>
    <w:p w:rsidR="00715C1D" w:rsidRPr="002D23B2" w:rsidRDefault="00715C1D" w:rsidP="00715C1D">
      <w:pPr>
        <w:pStyle w:val="texto-IEIJ"/>
        <w:jc w:val="both"/>
        <w:rPr>
          <w:b/>
          <w:sz w:val="28"/>
          <w:szCs w:val="28"/>
        </w:rPr>
      </w:pPr>
      <w:r w:rsidRPr="002D23B2">
        <w:rPr>
          <w:b/>
          <w:sz w:val="28"/>
          <w:szCs w:val="28"/>
        </w:rPr>
        <w:t>RELATÓRIO</w:t>
      </w:r>
    </w:p>
    <w:p w:rsidR="00715C1D" w:rsidRPr="009A21E9" w:rsidRDefault="00715C1D" w:rsidP="00715C1D">
      <w:pPr>
        <w:pStyle w:val="texto-IEIJ"/>
        <w:jc w:val="both"/>
        <w:rPr>
          <w:sz w:val="28"/>
          <w:szCs w:val="28"/>
        </w:rPr>
      </w:pPr>
      <w:r w:rsidRPr="009A21E9">
        <w:rPr>
          <w:sz w:val="28"/>
          <w:szCs w:val="28"/>
        </w:rPr>
        <w:tab/>
      </w:r>
      <w:r w:rsidRPr="009A21E9">
        <w:rPr>
          <w:sz w:val="28"/>
          <w:szCs w:val="28"/>
          <w:lang w:bidi="ar-SA"/>
        </w:rPr>
        <w:t>Relatar significa narrar algo oco</w:t>
      </w:r>
      <w:r w:rsidRPr="009A21E9">
        <w:rPr>
          <w:sz w:val="28"/>
          <w:szCs w:val="28"/>
        </w:rPr>
        <w:t>rrido/assistido, ou ainda expor</w:t>
      </w:r>
      <w:r w:rsidRPr="009A21E9">
        <w:rPr>
          <w:sz w:val="28"/>
          <w:szCs w:val="28"/>
          <w:lang w:bidi="ar-SA"/>
        </w:rPr>
        <w:t>, por escrito, um determinado conteúdo ou parte deste, uma aula, uma experiê</w:t>
      </w:r>
      <w:r>
        <w:rPr>
          <w:sz w:val="28"/>
          <w:szCs w:val="28"/>
          <w:lang w:bidi="ar-SA"/>
        </w:rPr>
        <w:t>ncia científica, um projeto, um</w:t>
      </w:r>
      <w:r w:rsidRPr="009A21E9">
        <w:rPr>
          <w:sz w:val="28"/>
          <w:szCs w:val="28"/>
          <w:lang w:bidi="ar-SA"/>
        </w:rPr>
        <w:t xml:space="preserve"> processo, uma atividade escolar, enfim.</w:t>
      </w:r>
    </w:p>
    <w:p w:rsidR="00715C1D" w:rsidRPr="009A21E9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9A21E9">
        <w:rPr>
          <w:sz w:val="28"/>
          <w:szCs w:val="28"/>
        </w:rPr>
        <w:tab/>
        <w:t xml:space="preserve">Observe </w:t>
      </w:r>
      <w:r w:rsidRPr="009A21E9">
        <w:rPr>
          <w:sz w:val="28"/>
          <w:szCs w:val="28"/>
          <w:lang w:bidi="ar-SA"/>
        </w:rPr>
        <w:t xml:space="preserve">as partes que comumente compõem </w:t>
      </w:r>
      <w:r w:rsidRPr="009A21E9">
        <w:rPr>
          <w:sz w:val="28"/>
          <w:szCs w:val="28"/>
        </w:rPr>
        <w:t>o relatório</w:t>
      </w:r>
      <w:r w:rsidRPr="009A21E9">
        <w:rPr>
          <w:sz w:val="28"/>
          <w:szCs w:val="28"/>
          <w:lang w:bidi="ar-SA"/>
        </w:rPr>
        <w:t xml:space="preserve"> (forma e conteúdo):</w:t>
      </w:r>
    </w:p>
    <w:p w:rsidR="00715C1D" w:rsidRPr="009A21E9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9A21E9">
        <w:rPr>
          <w:sz w:val="28"/>
          <w:szCs w:val="28"/>
          <w:lang w:bidi="ar-SA"/>
        </w:rPr>
        <w:t xml:space="preserve">Capa: contendo o título do relatório, o nome </w:t>
      </w:r>
      <w:r>
        <w:rPr>
          <w:sz w:val="28"/>
          <w:szCs w:val="28"/>
          <w:lang w:bidi="ar-SA"/>
        </w:rPr>
        <w:t>do autor, o nome da instituição</w:t>
      </w:r>
      <w:r w:rsidRPr="009A21E9">
        <w:rPr>
          <w:sz w:val="28"/>
          <w:szCs w:val="28"/>
          <w:lang w:bidi="ar-SA"/>
        </w:rPr>
        <w:t>, o local onde foi escrito e a data (geralmente mês e ano ou só ano).</w:t>
      </w:r>
    </w:p>
    <w:p w:rsidR="00715C1D" w:rsidRPr="009A21E9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9A21E9">
        <w:rPr>
          <w:sz w:val="28"/>
          <w:szCs w:val="28"/>
          <w:lang w:bidi="ar-SA"/>
        </w:rPr>
        <w:t> Modelo:</w:t>
      </w:r>
    </w:p>
    <w:p w:rsidR="00715C1D" w:rsidRPr="009A21E9" w:rsidRDefault="00715C1D" w:rsidP="00715C1D">
      <w:pPr>
        <w:pStyle w:val="texto-IEIJ"/>
        <w:jc w:val="both"/>
        <w:rPr>
          <w:sz w:val="28"/>
          <w:szCs w:val="28"/>
          <w:lang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3"/>
      </w:tblGrid>
      <w:tr w:rsidR="00715C1D" w:rsidRPr="009A21E9" w:rsidTr="004B7CA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1D" w:rsidRDefault="00715C1D" w:rsidP="004B7CAD">
            <w:pPr>
              <w:widowControl/>
              <w:suppressAutoHyphens w:val="0"/>
              <w:jc w:val="center"/>
              <w:rPr>
                <w:rFonts w:ascii="Arial Black" w:eastAsia="Times New Roman" w:hAnsi="Arial Black" w:cs="Times New Roman"/>
                <w:color w:val="333333"/>
                <w:kern w:val="0"/>
                <w:lang w:eastAsia="pt-BR" w:bidi="ar-SA"/>
              </w:rPr>
            </w:pPr>
            <w:r>
              <w:rPr>
                <w:rFonts w:ascii="Arial Black" w:eastAsia="Times New Roman" w:hAnsi="Arial Black" w:cs="Times New Roman"/>
                <w:color w:val="333333"/>
                <w:kern w:val="0"/>
                <w:lang w:eastAsia="pt-BR" w:bidi="ar-SA"/>
              </w:rPr>
              <w:t xml:space="preserve">ESCOLA IEIJ </w:t>
            </w:r>
          </w:p>
          <w:p w:rsidR="00715C1D" w:rsidRPr="00715C1D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  <w:lang w:eastAsia="pt-BR" w:bidi="ar-SA"/>
              </w:rPr>
            </w:pPr>
            <w:r w:rsidRPr="00715C1D">
              <w:rPr>
                <w:rFonts w:ascii="Arial Black" w:eastAsia="Times New Roman" w:hAnsi="Arial Black" w:cs="Times New Roman"/>
                <w:color w:val="333333"/>
                <w:kern w:val="0"/>
                <w:sz w:val="20"/>
                <w:szCs w:val="20"/>
                <w:lang w:eastAsia="pt-BR" w:bidi="ar-SA"/>
              </w:rPr>
              <w:t>INSTITUTO DE EDUCAÇÃO INFANTIL E JUVENIL</w:t>
            </w:r>
          </w:p>
        </w:tc>
      </w:tr>
      <w:tr w:rsidR="00715C1D" w:rsidRPr="009A21E9" w:rsidTr="004B7CAD">
        <w:trPr>
          <w:trHeight w:val="3001"/>
        </w:trPr>
        <w:tc>
          <w:tcPr>
            <w:tcW w:w="4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1D" w:rsidRPr="009A21E9" w:rsidRDefault="00715C1D" w:rsidP="004B7CAD">
            <w:pPr>
              <w:widowControl/>
              <w:suppressAutoHyphens w:val="0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Pr="009A21E9" w:rsidRDefault="00715C1D" w:rsidP="004B7CAD">
            <w:pPr>
              <w:widowControl/>
              <w:suppressAutoHyphens w:val="0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1"/>
                <w:szCs w:val="21"/>
                <w:lang w:eastAsia="pt-BR" w:bidi="ar-SA"/>
              </w:rPr>
            </w:pPr>
            <w:r w:rsidRPr="009A21E9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1"/>
                <w:szCs w:val="21"/>
                <w:lang w:eastAsia="pt-BR" w:bidi="ar-SA"/>
              </w:rPr>
              <w:t xml:space="preserve">Relatório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1"/>
                <w:szCs w:val="21"/>
                <w:lang w:eastAsia="pt-BR" w:bidi="ar-SA"/>
              </w:rPr>
              <w:t>das atividades ocorridas no dia 24 de setembro sobre a visita à TEXCARD FIOS</w:t>
            </w:r>
          </w:p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Pr="009A21E9" w:rsidRDefault="00715C1D" w:rsidP="004B7CAD">
            <w:pPr>
              <w:widowControl/>
              <w:suppressAutoHyphens w:val="0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Pr="009A21E9" w:rsidRDefault="00715C1D" w:rsidP="004B7CAD">
            <w:pPr>
              <w:widowControl/>
              <w:suppressAutoHyphens w:val="0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</w:tc>
      </w:tr>
      <w:tr w:rsidR="00715C1D" w:rsidRPr="009A21E9" w:rsidTr="004B7CAD">
        <w:trPr>
          <w:trHeight w:val="985"/>
        </w:trPr>
        <w:tc>
          <w:tcPr>
            <w:tcW w:w="4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  <w:r w:rsidRPr="009A21E9">
              <w:rPr>
                <w:rFonts w:ascii="Verdana" w:eastAsia="Times New Roman" w:hAnsi="Verdana" w:cs="Times New Roman"/>
                <w:color w:val="333333"/>
                <w:kern w:val="0"/>
                <w:lang w:eastAsia="pt-BR" w:bidi="ar-SA"/>
              </w:rPr>
              <w:t xml:space="preserve">Responsável: </w:t>
            </w:r>
            <w:r>
              <w:rPr>
                <w:rFonts w:ascii="Verdana" w:eastAsia="Times New Roman" w:hAnsi="Verdana" w:cs="Times New Roman"/>
                <w:color w:val="333333"/>
                <w:kern w:val="0"/>
                <w:lang w:eastAsia="pt-BR" w:bidi="ar-SA"/>
              </w:rPr>
              <w:t>MMMMMMM</w:t>
            </w:r>
          </w:p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</w:p>
        </w:tc>
      </w:tr>
      <w:tr w:rsidR="00715C1D" w:rsidRPr="009A21E9" w:rsidTr="004B7CA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1D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lang w:eastAsia="pt-BR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lang w:eastAsia="pt-BR" w:bidi="ar-SA"/>
              </w:rPr>
              <w:t>Londrina</w:t>
            </w:r>
          </w:p>
          <w:p w:rsidR="00715C1D" w:rsidRPr="009A21E9" w:rsidRDefault="00715C1D" w:rsidP="004B7CAD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lang w:eastAsia="pt-BR" w:bidi="ar-SA"/>
              </w:rPr>
              <w:t>2019</w:t>
            </w:r>
          </w:p>
        </w:tc>
      </w:tr>
    </w:tbl>
    <w:p w:rsidR="00715C1D" w:rsidRPr="009A21E9" w:rsidRDefault="00715C1D" w:rsidP="00715C1D">
      <w:pPr>
        <w:pStyle w:val="texto-IEIJ"/>
        <w:jc w:val="both"/>
        <w:rPr>
          <w:sz w:val="28"/>
          <w:szCs w:val="28"/>
          <w:lang w:eastAsia="pt-BR" w:bidi="ar-SA"/>
        </w:rPr>
      </w:pPr>
      <w:r w:rsidRPr="009A21E9">
        <w:rPr>
          <w:rFonts w:ascii="Arial" w:hAnsi="Arial" w:cs="Arial"/>
          <w:b/>
          <w:bCs/>
          <w:i/>
          <w:iCs/>
          <w:sz w:val="28"/>
          <w:szCs w:val="28"/>
          <w:lang w:eastAsia="pt-BR" w:bidi="ar-SA"/>
        </w:rPr>
        <w:lastRenderedPageBreak/>
        <w:t>Folha de rosto</w:t>
      </w:r>
      <w:r w:rsidRPr="009A21E9">
        <w:rPr>
          <w:sz w:val="28"/>
          <w:szCs w:val="28"/>
          <w:lang w:eastAsia="pt-BR" w:bidi="ar-SA"/>
        </w:rPr>
        <w:t xml:space="preserve"> – incluindo os dados bibliográficos essenciais do relatório: título (e subtítulo, se houver), </w:t>
      </w:r>
      <w:proofErr w:type="gramStart"/>
      <w:r w:rsidRPr="009A21E9">
        <w:rPr>
          <w:sz w:val="28"/>
          <w:szCs w:val="28"/>
          <w:lang w:eastAsia="pt-BR" w:bidi="ar-SA"/>
        </w:rPr>
        <w:t>autor(</w:t>
      </w:r>
      <w:proofErr w:type="spellStart"/>
      <w:proofErr w:type="gramEnd"/>
      <w:r w:rsidRPr="009A21E9">
        <w:rPr>
          <w:sz w:val="28"/>
          <w:szCs w:val="28"/>
          <w:lang w:eastAsia="pt-BR" w:bidi="ar-SA"/>
        </w:rPr>
        <w:t>es</w:t>
      </w:r>
      <w:proofErr w:type="spellEnd"/>
      <w:r w:rsidRPr="009A21E9">
        <w:rPr>
          <w:sz w:val="28"/>
          <w:szCs w:val="28"/>
          <w:lang w:eastAsia="pt-BR" w:bidi="ar-SA"/>
        </w:rPr>
        <w:t>), editor (se houver), local e data da edição (se for o caso).</w:t>
      </w:r>
    </w:p>
    <w:p w:rsidR="00715C1D" w:rsidRDefault="00715C1D" w:rsidP="00715C1D">
      <w:pPr>
        <w:pStyle w:val="texto-IEIJ"/>
        <w:rPr>
          <w:b/>
          <w:bCs/>
          <w:caps/>
          <w:color w:val="888888"/>
          <w:sz w:val="28"/>
          <w:szCs w:val="28"/>
          <w:lang w:eastAsia="pt-BR" w:bidi="ar-SA"/>
        </w:rPr>
      </w:pPr>
    </w:p>
    <w:p w:rsidR="00715C1D" w:rsidRPr="009A21E9" w:rsidRDefault="00715C1D" w:rsidP="00715C1D">
      <w:pPr>
        <w:pStyle w:val="texto-IEIJ"/>
        <w:rPr>
          <w:sz w:val="28"/>
          <w:szCs w:val="28"/>
          <w:lang w:bidi="ar-SA"/>
        </w:rPr>
      </w:pPr>
      <w:r w:rsidRPr="009A21E9">
        <w:rPr>
          <w:sz w:val="28"/>
          <w:szCs w:val="28"/>
          <w:lang w:bidi="ar-SA"/>
        </w:rPr>
        <w:t>SUMÁRIO – índice dos tópicos tratados, com a indicação das páginas.</w:t>
      </w:r>
    </w:p>
    <w:p w:rsidR="00715C1D" w:rsidRPr="009A21E9" w:rsidRDefault="00715C1D" w:rsidP="00715C1D">
      <w:pPr>
        <w:pStyle w:val="texto-IEIJ"/>
        <w:rPr>
          <w:sz w:val="28"/>
          <w:szCs w:val="28"/>
          <w:lang w:eastAsia="pt-BR" w:bidi="ar-SA"/>
        </w:rPr>
      </w:pPr>
    </w:p>
    <w:p w:rsidR="00715C1D" w:rsidRPr="0039457C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39457C">
        <w:rPr>
          <w:b/>
          <w:i/>
          <w:sz w:val="28"/>
          <w:szCs w:val="28"/>
          <w:lang w:bidi="ar-SA"/>
        </w:rPr>
        <w:t xml:space="preserve">Introdução </w:t>
      </w:r>
      <w:r w:rsidRPr="0039457C">
        <w:rPr>
          <w:sz w:val="28"/>
          <w:szCs w:val="28"/>
          <w:lang w:bidi="ar-SA"/>
        </w:rPr>
        <w:t>– declarando-se o propósito do relatório, ou seja, dizendo-se porque e/ou para que ele foi redigido</w:t>
      </w:r>
      <w:r w:rsidRPr="0039457C">
        <w:rPr>
          <w:sz w:val="28"/>
          <w:szCs w:val="28"/>
        </w:rPr>
        <w:t xml:space="preserve">, </w:t>
      </w:r>
      <w:r w:rsidRPr="0039457C">
        <w:rPr>
          <w:sz w:val="28"/>
          <w:szCs w:val="28"/>
          <w:lang w:bidi="ar-SA"/>
        </w:rPr>
        <w:t>o método adotado; as pessoas envolvidas ou colaboradores.</w:t>
      </w:r>
    </w:p>
    <w:p w:rsidR="00715C1D" w:rsidRPr="009A21E9" w:rsidRDefault="00715C1D" w:rsidP="00715C1D">
      <w:pPr>
        <w:widowControl/>
        <w:shd w:val="clear" w:color="auto" w:fill="FFFFFF"/>
        <w:suppressAutoHyphens w:val="0"/>
        <w:rPr>
          <w:rFonts w:ascii="Verdana" w:eastAsia="Times New Roman" w:hAnsi="Verdana" w:cs="Times New Roman"/>
          <w:color w:val="333333"/>
          <w:kern w:val="0"/>
          <w:sz w:val="21"/>
          <w:szCs w:val="21"/>
          <w:lang w:eastAsia="pt-BR" w:bidi="ar-SA"/>
        </w:rPr>
      </w:pPr>
    </w:p>
    <w:p w:rsidR="00715C1D" w:rsidRPr="0039457C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39457C">
        <w:rPr>
          <w:b/>
          <w:i/>
          <w:sz w:val="28"/>
          <w:szCs w:val="28"/>
          <w:lang w:bidi="ar-SA"/>
        </w:rPr>
        <w:t>Desenvolvimento</w:t>
      </w:r>
      <w:r w:rsidRPr="0039457C">
        <w:rPr>
          <w:sz w:val="28"/>
          <w:szCs w:val="28"/>
          <w:lang w:bidi="ar-SA"/>
        </w:rPr>
        <w:t xml:space="preserve"> – relatando-se pormenorizadamente os procedimentos realizados e os fatos ocorridos ou apurados, com a indicação de </w:t>
      </w:r>
      <w:r w:rsidRPr="0039457C">
        <w:rPr>
          <w:sz w:val="28"/>
          <w:szCs w:val="28"/>
        </w:rPr>
        <w:t>horário</w:t>
      </w:r>
      <w:r w:rsidRPr="0039457C">
        <w:rPr>
          <w:sz w:val="28"/>
          <w:szCs w:val="28"/>
          <w:lang w:bidi="ar-SA"/>
        </w:rPr>
        <w:t xml:space="preserve">(s), </w:t>
      </w:r>
      <w:proofErr w:type="gramStart"/>
      <w:r w:rsidRPr="0039457C">
        <w:rPr>
          <w:sz w:val="28"/>
          <w:szCs w:val="28"/>
          <w:lang w:bidi="ar-SA"/>
        </w:rPr>
        <w:t>local(</w:t>
      </w:r>
      <w:proofErr w:type="gramEnd"/>
      <w:r w:rsidRPr="0039457C">
        <w:rPr>
          <w:sz w:val="28"/>
          <w:szCs w:val="28"/>
          <w:lang w:bidi="ar-SA"/>
        </w:rPr>
        <w:t>is), método(s) adotado(s), pessoas</w:t>
      </w:r>
      <w:r w:rsidRPr="0039457C">
        <w:rPr>
          <w:sz w:val="28"/>
          <w:szCs w:val="28"/>
        </w:rPr>
        <w:t xml:space="preserve"> envolvida</w:t>
      </w:r>
      <w:r w:rsidRPr="0039457C">
        <w:rPr>
          <w:sz w:val="28"/>
          <w:szCs w:val="28"/>
          <w:lang w:bidi="ar-SA"/>
        </w:rPr>
        <w:t xml:space="preserve">s, considerações sobre os </w:t>
      </w:r>
      <w:proofErr w:type="spellStart"/>
      <w:r w:rsidR="002D23B2">
        <w:rPr>
          <w:sz w:val="28"/>
          <w:szCs w:val="28"/>
          <w:lang w:bidi="ar-SA"/>
        </w:rPr>
        <w:t>apectos</w:t>
      </w:r>
      <w:proofErr w:type="spellEnd"/>
      <w:r w:rsidRPr="0039457C">
        <w:rPr>
          <w:sz w:val="28"/>
          <w:szCs w:val="28"/>
          <w:lang w:bidi="ar-SA"/>
        </w:rPr>
        <w:t xml:space="preserve"> observados. Em geral, é dividido em tópicos e </w:t>
      </w:r>
      <w:proofErr w:type="gramStart"/>
      <w:r w:rsidRPr="0039457C">
        <w:rPr>
          <w:sz w:val="28"/>
          <w:szCs w:val="28"/>
          <w:lang w:bidi="ar-SA"/>
        </w:rPr>
        <w:t>sub</w:t>
      </w:r>
      <w:r w:rsidRPr="0039457C">
        <w:rPr>
          <w:sz w:val="28"/>
          <w:szCs w:val="28"/>
        </w:rPr>
        <w:t xml:space="preserve"> </w:t>
      </w:r>
      <w:r w:rsidRPr="0039457C">
        <w:rPr>
          <w:sz w:val="28"/>
          <w:szCs w:val="28"/>
          <w:lang w:bidi="ar-SA"/>
        </w:rPr>
        <w:t>tópicos</w:t>
      </w:r>
      <w:proofErr w:type="gramEnd"/>
      <w:r w:rsidRPr="0039457C">
        <w:rPr>
          <w:sz w:val="28"/>
          <w:szCs w:val="28"/>
          <w:lang w:bidi="ar-SA"/>
        </w:rPr>
        <w:t xml:space="preserve"> específicos que devem ser intitulados.</w:t>
      </w:r>
    </w:p>
    <w:p w:rsidR="00715C1D" w:rsidRPr="0039457C" w:rsidRDefault="00715C1D" w:rsidP="00715C1D">
      <w:pPr>
        <w:pStyle w:val="texto-IEIJ"/>
        <w:rPr>
          <w:sz w:val="28"/>
          <w:szCs w:val="28"/>
          <w:lang w:bidi="ar-SA"/>
        </w:rPr>
      </w:pPr>
    </w:p>
    <w:p w:rsidR="00715C1D" w:rsidRPr="0039457C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39457C">
        <w:rPr>
          <w:b/>
          <w:i/>
          <w:sz w:val="28"/>
          <w:szCs w:val="28"/>
          <w:lang w:bidi="ar-SA"/>
        </w:rPr>
        <w:t>Conclusão</w:t>
      </w:r>
      <w:r w:rsidRPr="0039457C">
        <w:rPr>
          <w:b/>
          <w:sz w:val="28"/>
          <w:szCs w:val="28"/>
          <w:lang w:bidi="ar-SA"/>
        </w:rPr>
        <w:t> </w:t>
      </w:r>
      <w:r w:rsidRPr="0039457C">
        <w:rPr>
          <w:sz w:val="28"/>
          <w:szCs w:val="28"/>
          <w:lang w:bidi="ar-SA"/>
        </w:rPr>
        <w:t xml:space="preserve">– contendo as considerações finais a respeito da </w:t>
      </w:r>
      <w:r>
        <w:rPr>
          <w:sz w:val="28"/>
          <w:szCs w:val="28"/>
          <w:lang w:bidi="ar-SA"/>
        </w:rPr>
        <w:t>atividade</w:t>
      </w:r>
      <w:r w:rsidRPr="0039457C">
        <w:rPr>
          <w:sz w:val="28"/>
          <w:szCs w:val="28"/>
          <w:lang w:bidi="ar-SA"/>
        </w:rPr>
        <w:t>, tais como: retomada das conclusões parciais (de cada tópico), interpretação e crítica dos fatos apurados, recomendação de providências cabíveis, sugestões.</w:t>
      </w:r>
    </w:p>
    <w:p w:rsidR="00715C1D" w:rsidRPr="0039457C" w:rsidRDefault="00715C1D" w:rsidP="00715C1D">
      <w:pPr>
        <w:pStyle w:val="texto-IEIJ"/>
        <w:rPr>
          <w:sz w:val="28"/>
          <w:szCs w:val="28"/>
          <w:lang w:bidi="ar-SA"/>
        </w:rPr>
      </w:pPr>
    </w:p>
    <w:p w:rsidR="00715C1D" w:rsidRPr="0039457C" w:rsidRDefault="00715C1D" w:rsidP="00715C1D">
      <w:pPr>
        <w:pStyle w:val="texto-IEIJ"/>
        <w:rPr>
          <w:sz w:val="28"/>
          <w:szCs w:val="28"/>
          <w:lang w:bidi="ar-SA"/>
        </w:rPr>
      </w:pPr>
      <w:r w:rsidRPr="0039457C">
        <w:rPr>
          <w:b/>
          <w:i/>
          <w:sz w:val="28"/>
          <w:szCs w:val="28"/>
          <w:lang w:bidi="ar-SA"/>
        </w:rPr>
        <w:t>Fecho</w:t>
      </w:r>
      <w:r w:rsidRPr="0039457C">
        <w:rPr>
          <w:sz w:val="28"/>
          <w:szCs w:val="28"/>
          <w:lang w:bidi="ar-SA"/>
        </w:rPr>
        <w:t> – incluindo o local, a data e a assinatura do autor.</w:t>
      </w:r>
    </w:p>
    <w:p w:rsidR="00715C1D" w:rsidRPr="0039457C" w:rsidRDefault="00715C1D" w:rsidP="00715C1D">
      <w:pPr>
        <w:pStyle w:val="texto-IEIJ"/>
        <w:rPr>
          <w:sz w:val="28"/>
          <w:szCs w:val="28"/>
          <w:lang w:bidi="ar-SA"/>
        </w:rPr>
      </w:pPr>
    </w:p>
    <w:p w:rsidR="00715C1D" w:rsidRPr="0039457C" w:rsidRDefault="00715C1D" w:rsidP="00715C1D">
      <w:pPr>
        <w:pStyle w:val="texto-IEIJ"/>
        <w:jc w:val="both"/>
        <w:rPr>
          <w:sz w:val="28"/>
          <w:szCs w:val="28"/>
          <w:lang w:bidi="ar-SA"/>
        </w:rPr>
      </w:pPr>
      <w:r w:rsidRPr="0039457C">
        <w:rPr>
          <w:b/>
          <w:i/>
          <w:sz w:val="28"/>
          <w:szCs w:val="28"/>
          <w:lang w:bidi="ar-SA"/>
        </w:rPr>
        <w:t>Anexos</w:t>
      </w:r>
      <w:r w:rsidRPr="0039457C">
        <w:rPr>
          <w:sz w:val="28"/>
          <w:szCs w:val="28"/>
          <w:lang w:bidi="ar-SA"/>
        </w:rPr>
        <w:t> – contendo tabelas, dados estatísticos, gráficos, ilustrações, documentos comprobatórios, etc. que não se incluem diretamente no desenvolvimento.</w:t>
      </w:r>
    </w:p>
    <w:p w:rsidR="00715C1D" w:rsidRDefault="00715C1D" w:rsidP="00715C1D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pt-BR" w:bidi="ar-SA"/>
        </w:rPr>
      </w:pPr>
    </w:p>
    <w:p w:rsidR="00715C1D" w:rsidRDefault="00715C1D" w:rsidP="00715C1D">
      <w:pPr>
        <w:pStyle w:val="texto-IEIJ"/>
        <w:jc w:val="both"/>
        <w:rPr>
          <w:sz w:val="28"/>
          <w:szCs w:val="28"/>
          <w:lang w:eastAsia="pt-BR" w:bidi="ar-SA"/>
        </w:rPr>
      </w:pPr>
      <w:proofErr w:type="spellStart"/>
      <w:r w:rsidRPr="0039457C">
        <w:rPr>
          <w:rFonts w:ascii="inherit" w:hAnsi="inherit"/>
          <w:b/>
          <w:bCs/>
          <w:sz w:val="28"/>
          <w:szCs w:val="28"/>
          <w:bdr w:val="none" w:sz="0" w:space="0" w:color="auto" w:frame="1"/>
          <w:lang w:eastAsia="pt-BR" w:bidi="ar-SA"/>
        </w:rPr>
        <w:t>Obs</w:t>
      </w:r>
      <w:proofErr w:type="spellEnd"/>
      <w:r w:rsidRPr="0039457C">
        <w:rPr>
          <w:rFonts w:ascii="inherit" w:hAnsi="inherit"/>
          <w:b/>
          <w:bCs/>
          <w:sz w:val="28"/>
          <w:szCs w:val="28"/>
          <w:bdr w:val="none" w:sz="0" w:space="0" w:color="auto" w:frame="1"/>
          <w:lang w:eastAsia="pt-BR" w:bidi="ar-SA"/>
        </w:rPr>
        <w:t xml:space="preserve">: </w:t>
      </w:r>
      <w:r w:rsidRPr="0039457C">
        <w:rPr>
          <w:sz w:val="28"/>
          <w:szCs w:val="28"/>
          <w:lang w:eastAsia="pt-BR" w:bidi="ar-SA"/>
        </w:rPr>
        <w:t>Um relatório deve ser claro, conciso e de fácil compreensão. Deve ser escrito em linguagem direta e simples, dentro das normas ortográficas e com palavras de fácil reconhecimento. De preferência com frases e ou parágrafos simples e curtos</w:t>
      </w:r>
      <w:r>
        <w:rPr>
          <w:sz w:val="28"/>
          <w:szCs w:val="28"/>
          <w:lang w:eastAsia="pt-BR" w:bidi="ar-SA"/>
        </w:rPr>
        <w:t>.</w:t>
      </w:r>
    </w:p>
    <w:p w:rsidR="00715C1D" w:rsidRDefault="00715C1D" w:rsidP="00715C1D">
      <w:pPr>
        <w:pStyle w:val="texto-IEIJ"/>
        <w:jc w:val="both"/>
        <w:rPr>
          <w:sz w:val="28"/>
          <w:szCs w:val="28"/>
          <w:lang w:eastAsia="pt-BR" w:bidi="ar-SA"/>
        </w:rPr>
      </w:pPr>
    </w:p>
    <w:p w:rsidR="00715C1D" w:rsidRDefault="00715C1D" w:rsidP="00715C1D">
      <w:pPr>
        <w:pStyle w:val="texto-IEIJ"/>
        <w:jc w:val="both"/>
        <w:rPr>
          <w:b/>
          <w:sz w:val="28"/>
          <w:szCs w:val="28"/>
        </w:rPr>
      </w:pPr>
      <w:r w:rsidRPr="0039457C">
        <w:rPr>
          <w:b/>
          <w:sz w:val="28"/>
          <w:szCs w:val="28"/>
        </w:rPr>
        <w:t>PROPOSTA:</w:t>
      </w:r>
      <w:r w:rsidRPr="0039457C">
        <w:rPr>
          <w:sz w:val="28"/>
          <w:szCs w:val="28"/>
        </w:rPr>
        <w:t xml:space="preserve"> Escreva o relatório das ativi</w:t>
      </w:r>
      <w:r w:rsidR="002D23B2">
        <w:rPr>
          <w:sz w:val="28"/>
          <w:szCs w:val="28"/>
        </w:rPr>
        <w:t>dades desenvolvidas hoje, dia 24</w:t>
      </w:r>
      <w:r w:rsidRPr="0039457C">
        <w:rPr>
          <w:sz w:val="28"/>
          <w:szCs w:val="28"/>
        </w:rPr>
        <w:t xml:space="preserve"> de </w:t>
      </w:r>
      <w:r w:rsidR="002D23B2">
        <w:rPr>
          <w:sz w:val="28"/>
          <w:szCs w:val="28"/>
        </w:rPr>
        <w:t>outubro</w:t>
      </w:r>
      <w:r w:rsidRPr="0039457C">
        <w:rPr>
          <w:sz w:val="28"/>
          <w:szCs w:val="28"/>
        </w:rPr>
        <w:t xml:space="preserve">, sobre </w:t>
      </w:r>
      <w:r w:rsidR="002D23B2">
        <w:rPr>
          <w:sz w:val="28"/>
          <w:szCs w:val="28"/>
        </w:rPr>
        <w:t>a aula de campo realizada na TEXCARD FIOS</w:t>
      </w:r>
      <w:r>
        <w:rPr>
          <w:b/>
          <w:sz w:val="28"/>
          <w:szCs w:val="28"/>
        </w:rPr>
        <w:t xml:space="preserve">. </w:t>
      </w:r>
    </w:p>
    <w:p w:rsidR="00715C1D" w:rsidRPr="0039457C" w:rsidRDefault="00715C1D" w:rsidP="00715C1D">
      <w:pPr>
        <w:pStyle w:val="texto-IEIJ"/>
        <w:jc w:val="both"/>
        <w:rPr>
          <w:sz w:val="28"/>
          <w:szCs w:val="28"/>
        </w:rPr>
      </w:pPr>
    </w:p>
    <w:p w:rsidR="00715C1D" w:rsidRPr="0039457C" w:rsidRDefault="00715C1D" w:rsidP="00715C1D">
      <w:pPr>
        <w:pStyle w:val="texto-IEIJ"/>
        <w:jc w:val="both"/>
        <w:rPr>
          <w:sz w:val="28"/>
          <w:szCs w:val="28"/>
          <w:lang w:eastAsia="pt-BR" w:bidi="ar-SA"/>
        </w:rPr>
      </w:pPr>
    </w:p>
    <w:p w:rsidR="00715C1D" w:rsidRDefault="00715C1D" w:rsidP="00715C1D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pt-BR" w:bidi="ar-SA"/>
        </w:rPr>
      </w:pPr>
    </w:p>
    <w:p w:rsidR="00715C1D" w:rsidRDefault="00715C1D" w:rsidP="00715C1D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pt-BR" w:bidi="ar-SA"/>
        </w:rPr>
      </w:pPr>
    </w:p>
    <w:p w:rsidR="00715C1D" w:rsidRDefault="00715C1D" w:rsidP="00715C1D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pt-BR" w:bidi="ar-SA"/>
        </w:rPr>
      </w:pPr>
    </w:p>
    <w:p w:rsidR="00715C1D" w:rsidRDefault="00715C1D" w:rsidP="00715C1D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pt-BR" w:bidi="ar-SA"/>
        </w:rPr>
      </w:pPr>
    </w:p>
    <w:p w:rsidR="00715C1D" w:rsidRPr="00715C1D" w:rsidRDefault="00715C1D" w:rsidP="00715C1D">
      <w:pPr>
        <w:pStyle w:val="texto-IEIJ"/>
        <w:jc w:val="both"/>
        <w:rPr>
          <w:sz w:val="28"/>
          <w:szCs w:val="28"/>
          <w:lang w:eastAsia="pt-BR" w:bidi="ar-SA"/>
        </w:rPr>
      </w:pPr>
    </w:p>
    <w:sectPr w:rsidR="00715C1D" w:rsidRPr="00715C1D" w:rsidSect="00A75112">
      <w:headerReference w:type="default" r:id="rId8"/>
      <w:headerReference w:type="first" r:id="rId9"/>
      <w:footerReference w:type="first" r:id="rId10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E7" w:rsidRDefault="00664EE7">
      <w:r>
        <w:separator/>
      </w:r>
    </w:p>
  </w:endnote>
  <w:endnote w:type="continuationSeparator" w:id="0">
    <w:p w:rsidR="00664EE7" w:rsidRDefault="0066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E7" w:rsidRDefault="00664EE7">
      <w:r>
        <w:separator/>
      </w:r>
    </w:p>
  </w:footnote>
  <w:footnote w:type="continuationSeparator" w:id="0">
    <w:p w:rsidR="00664EE7" w:rsidRDefault="0066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7D6DB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D6DB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764144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C80B06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C80B06">
            <w:rPr>
              <w:rFonts w:asciiTheme="minorHAnsi" w:hAnsiTheme="minorHAnsi"/>
              <w:noProof/>
              <w:lang w:eastAsia="pt-BR" w:bidi="ar-SA"/>
            </w:rPr>
            <w:t>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15C1D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15C1D" w:rsidP="005E558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21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3B2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4EE7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15C1D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0B06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26A4-1E16-47C7-9A20-F9F3B3ED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2019-09-23T20:16:00Z</dcterms:created>
  <dcterms:modified xsi:type="dcterms:W3CDTF">2019-09-23T20:16:00Z</dcterms:modified>
</cp:coreProperties>
</file>