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B5BF4" w:rsidRDefault="003A123D" w:rsidP="000B5BF4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contos africanos</w:t>
      </w:r>
    </w:p>
    <w:p w:rsidR="00301143" w:rsidRDefault="00302F33" w:rsidP="00301143">
      <w:pPr>
        <w:spacing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53975</wp:posOffset>
            </wp:positionV>
            <wp:extent cx="4106545" cy="4108450"/>
            <wp:effectExtent l="19050" t="0" r="8255" b="0"/>
            <wp:wrapSquare wrapText="bothSides"/>
            <wp:docPr id="28" name="il_fi" descr="http://bp3.blogger.com/_zPe7ebHchfk/SICcgVfMV6I/AAAAAAAAAXg/Lo7hisEBl7w/s400/GloboInverti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p3.blogger.com/_zPe7ebHchfk/SICcgVfMV6I/AAAAAAAAAXg/Lo7hisEBl7w/s400/GloboInvertido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45" cy="410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143">
        <w:rPr>
          <w:rFonts w:ascii="Arial" w:hAnsi="Arial" w:cs="Arial"/>
          <w:b/>
        </w:rPr>
        <w:t xml:space="preserve">TUDO </w:t>
      </w:r>
      <w:proofErr w:type="gramStart"/>
      <w:r w:rsidR="00301143">
        <w:rPr>
          <w:rFonts w:ascii="Arial" w:hAnsi="Arial" w:cs="Arial"/>
          <w:b/>
        </w:rPr>
        <w:t>MUDA,</w:t>
      </w:r>
      <w:proofErr w:type="gramEnd"/>
      <w:r w:rsidR="00301143">
        <w:rPr>
          <w:rFonts w:ascii="Arial" w:hAnsi="Arial" w:cs="Arial"/>
          <w:b/>
        </w:rPr>
        <w:t xml:space="preserve"> TUDO PASSA</w:t>
      </w:r>
    </w:p>
    <w:p w:rsidR="00302F33" w:rsidRDefault="00302F33" w:rsidP="00302F33">
      <w:pPr>
        <w:pStyle w:val="texto-IEIJ"/>
        <w:jc w:val="both"/>
        <w:rPr>
          <w:sz w:val="28"/>
          <w:szCs w:val="28"/>
        </w:rPr>
      </w:pPr>
    </w:p>
    <w:p w:rsidR="00302F33" w:rsidRPr="00302F33" w:rsidRDefault="00302F33" w:rsidP="00302F33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1</w:t>
      </w:r>
      <w:proofErr w:type="gramEnd"/>
    </w:p>
    <w:p w:rsidR="00302F33" w:rsidRPr="00302F33" w:rsidRDefault="00302F33" w:rsidP="00302F33">
      <w:pPr>
        <w:pStyle w:val="texto-IEIJ"/>
        <w:ind w:firstLine="709"/>
        <w:jc w:val="both"/>
        <w:rPr>
          <w:sz w:val="28"/>
          <w:szCs w:val="28"/>
        </w:rPr>
      </w:pPr>
      <w:r w:rsidRPr="00302F33">
        <w:rPr>
          <w:sz w:val="28"/>
          <w:szCs w:val="28"/>
        </w:rPr>
        <w:t>Geologicamente, a África é um dos continentes mais antigos. Os primeiros seres humanos evoluíram nesse continente há milhões de anos.</w:t>
      </w:r>
    </w:p>
    <w:p w:rsidR="00302F33" w:rsidRPr="00302F33" w:rsidRDefault="00302F33" w:rsidP="00302F33">
      <w:pPr>
        <w:pStyle w:val="texto-IEIJ"/>
        <w:ind w:firstLine="709"/>
        <w:jc w:val="both"/>
        <w:rPr>
          <w:sz w:val="28"/>
          <w:szCs w:val="28"/>
        </w:rPr>
      </w:pPr>
      <w:r w:rsidRPr="00302F33">
        <w:rPr>
          <w:sz w:val="28"/>
          <w:szCs w:val="28"/>
        </w:rPr>
        <w:t>Observe o globo terrestre. Levante suas hipóteses: como os homens migraram da África para a América?</w:t>
      </w:r>
    </w:p>
    <w:p w:rsidR="00302F33" w:rsidRDefault="00302F33" w:rsidP="00302F3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pt-BR"/>
        </w:rPr>
      </w:pPr>
    </w:p>
    <w:p w:rsidR="00302F33" w:rsidRPr="00302F33" w:rsidRDefault="00302F33" w:rsidP="00302F33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2</w:t>
      </w:r>
      <w:proofErr w:type="gramEnd"/>
    </w:p>
    <w:p w:rsidR="00302F33" w:rsidRPr="00302F33" w:rsidRDefault="00302F33" w:rsidP="00302F33">
      <w:pPr>
        <w:pStyle w:val="texto-IEIJ"/>
        <w:ind w:firstLine="709"/>
        <w:jc w:val="both"/>
        <w:rPr>
          <w:sz w:val="28"/>
          <w:szCs w:val="28"/>
        </w:rPr>
      </w:pPr>
      <w:r w:rsidRPr="00302F33">
        <w:rPr>
          <w:sz w:val="28"/>
          <w:szCs w:val="28"/>
        </w:rPr>
        <w:t xml:space="preserve">O Saara é o maior deserto quente do mundo. Tem mais de </w:t>
      </w:r>
      <w:proofErr w:type="gramStart"/>
      <w:r w:rsidRPr="00302F33">
        <w:rPr>
          <w:sz w:val="28"/>
          <w:szCs w:val="28"/>
        </w:rPr>
        <w:t>9</w:t>
      </w:r>
      <w:proofErr w:type="gramEnd"/>
      <w:r w:rsidRPr="00302F33">
        <w:rPr>
          <w:sz w:val="28"/>
          <w:szCs w:val="28"/>
        </w:rPr>
        <w:t xml:space="preserve"> milhões de km</w:t>
      </w:r>
      <w:r w:rsidRPr="00302F33">
        <w:rPr>
          <w:sz w:val="28"/>
          <w:szCs w:val="28"/>
          <w:vertAlign w:val="superscript"/>
        </w:rPr>
        <w:t xml:space="preserve">2 </w:t>
      </w:r>
      <w:r w:rsidRPr="00302F33">
        <w:rPr>
          <w:sz w:val="28"/>
          <w:szCs w:val="28"/>
        </w:rPr>
        <w:t>de área, e cobre a maior parte do noroeste da África.</w:t>
      </w:r>
    </w:p>
    <w:p w:rsidR="00302F33" w:rsidRPr="00302F33" w:rsidRDefault="00302F33" w:rsidP="00302F33">
      <w:pPr>
        <w:pStyle w:val="texto-IEIJ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800735</wp:posOffset>
            </wp:positionV>
            <wp:extent cx="3804920" cy="2523490"/>
            <wp:effectExtent l="19050" t="0" r="5080" b="0"/>
            <wp:wrapSquare wrapText="bothSides"/>
            <wp:docPr id="27" name="BLOGGER_PHOTO_ID_5345495953991268930" descr="http://4.bp.blogspot.com/_GKQJwnQvnw0/Si8EP53v-kI/AAAAAAAAAEc/FXgrMzYK_0s/s400/kilimanjaro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45495953991268930" descr="http://4.bp.blogspot.com/_GKQJwnQvnw0/Si8EP53v-kI/AAAAAAAAAEc/FXgrMzYK_0s/s400/kilimanjaro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2F33">
        <w:rPr>
          <w:sz w:val="28"/>
          <w:szCs w:val="28"/>
        </w:rPr>
        <w:t xml:space="preserve">Observe, no mapa anexo, a área do deserto do Saara e a área da Etiópia.  Faça uma estimativa de quantas vezes o deserto é maior que o País que deu origem ao conto lido. Apresente seus cálculos, organizando-os em sentença matemática, cálculos e resposta. </w:t>
      </w:r>
    </w:p>
    <w:p w:rsidR="00302F33" w:rsidRDefault="00302F33" w:rsidP="00302F33">
      <w:pPr>
        <w:spacing w:line="312" w:lineRule="auto"/>
        <w:rPr>
          <w:rFonts w:ascii="Arial" w:hAnsi="Arial" w:cs="Arial"/>
        </w:rPr>
      </w:pPr>
    </w:p>
    <w:p w:rsidR="00302F33" w:rsidRPr="00302F33" w:rsidRDefault="00302F33" w:rsidP="00302F33">
      <w:pPr>
        <w:pStyle w:val="texto-IEIJ"/>
        <w:rPr>
          <w:sz w:val="28"/>
          <w:szCs w:val="28"/>
        </w:rPr>
      </w:pPr>
      <w:r w:rsidRPr="00302F33">
        <w:rPr>
          <w:sz w:val="28"/>
          <w:szCs w:val="28"/>
        </w:rPr>
        <w:t>Q</w:t>
      </w:r>
      <w:r>
        <w:rPr>
          <w:sz w:val="28"/>
          <w:szCs w:val="28"/>
        </w:rPr>
        <w:t xml:space="preserve">uestão </w:t>
      </w:r>
      <w:proofErr w:type="gramStart"/>
      <w:r>
        <w:rPr>
          <w:sz w:val="28"/>
          <w:szCs w:val="28"/>
        </w:rPr>
        <w:t>3</w:t>
      </w:r>
      <w:proofErr w:type="gramEnd"/>
    </w:p>
    <w:p w:rsidR="00302F33" w:rsidRPr="00302F33" w:rsidRDefault="00302F33" w:rsidP="00302F33">
      <w:pPr>
        <w:pStyle w:val="texto-IEIJ"/>
        <w:ind w:firstLine="709"/>
        <w:jc w:val="both"/>
        <w:rPr>
          <w:sz w:val="28"/>
          <w:szCs w:val="28"/>
        </w:rPr>
      </w:pPr>
      <w:r w:rsidRPr="00302F33">
        <w:rPr>
          <w:sz w:val="28"/>
          <w:szCs w:val="28"/>
        </w:rPr>
        <w:t xml:space="preserve">A montanha mais alta da África, com o topo coberto de neve, é o Monte </w:t>
      </w:r>
      <w:proofErr w:type="spellStart"/>
      <w:r w:rsidRPr="00302F33">
        <w:rPr>
          <w:sz w:val="28"/>
          <w:szCs w:val="28"/>
        </w:rPr>
        <w:t>Kilimanjaro</w:t>
      </w:r>
      <w:proofErr w:type="spellEnd"/>
      <w:r w:rsidRPr="00302F33">
        <w:rPr>
          <w:sz w:val="28"/>
          <w:szCs w:val="28"/>
        </w:rPr>
        <w:t>, localizado no Planalto Oriental.</w:t>
      </w:r>
    </w:p>
    <w:p w:rsidR="00302F33" w:rsidRPr="00302F33" w:rsidRDefault="00302F33" w:rsidP="00302F33">
      <w:pPr>
        <w:pStyle w:val="texto-IEIJ"/>
        <w:ind w:firstLine="709"/>
        <w:jc w:val="both"/>
        <w:rPr>
          <w:sz w:val="28"/>
          <w:szCs w:val="28"/>
        </w:rPr>
      </w:pPr>
      <w:r w:rsidRPr="00302F33">
        <w:rPr>
          <w:sz w:val="28"/>
          <w:szCs w:val="28"/>
        </w:rPr>
        <w:lastRenderedPageBreak/>
        <w:t xml:space="preserve">O monte </w:t>
      </w:r>
      <w:proofErr w:type="spellStart"/>
      <w:r w:rsidRPr="00302F33">
        <w:rPr>
          <w:sz w:val="28"/>
          <w:szCs w:val="28"/>
        </w:rPr>
        <w:t>Kilimanjaro</w:t>
      </w:r>
      <w:proofErr w:type="spellEnd"/>
      <w:r w:rsidRPr="00302F33">
        <w:rPr>
          <w:sz w:val="28"/>
          <w:szCs w:val="28"/>
        </w:rPr>
        <w:t xml:space="preserve"> (</w:t>
      </w:r>
      <w:proofErr w:type="spellStart"/>
      <w:r w:rsidRPr="00302F33">
        <w:rPr>
          <w:sz w:val="28"/>
          <w:szCs w:val="28"/>
        </w:rPr>
        <w:t>Kilima</w:t>
      </w:r>
      <w:proofErr w:type="spellEnd"/>
      <w:r w:rsidRPr="00302F33">
        <w:rPr>
          <w:sz w:val="28"/>
          <w:szCs w:val="28"/>
        </w:rPr>
        <w:t xml:space="preserve"> </w:t>
      </w:r>
      <w:proofErr w:type="spellStart"/>
      <w:r w:rsidRPr="00302F33">
        <w:rPr>
          <w:sz w:val="28"/>
          <w:szCs w:val="28"/>
        </w:rPr>
        <w:t>Njaro</w:t>
      </w:r>
      <w:proofErr w:type="spellEnd"/>
      <w:r w:rsidRPr="00302F33">
        <w:rPr>
          <w:sz w:val="28"/>
          <w:szCs w:val="28"/>
        </w:rPr>
        <w:t xml:space="preserve">, montanha brilhante em </w:t>
      </w:r>
      <w:hyperlink r:id="rId13" w:tooltip="Kiswahili" w:history="1">
        <w:proofErr w:type="spellStart"/>
        <w:r w:rsidRPr="00302F33">
          <w:rPr>
            <w:rStyle w:val="Hyperlink"/>
            <w:color w:val="auto"/>
            <w:sz w:val="28"/>
            <w:szCs w:val="28"/>
            <w:u w:val="none"/>
          </w:rPr>
          <w:t>kiswahili</w:t>
        </w:r>
        <w:proofErr w:type="spellEnd"/>
      </w:hyperlink>
      <w:r w:rsidRPr="00302F33">
        <w:rPr>
          <w:sz w:val="28"/>
          <w:szCs w:val="28"/>
        </w:rPr>
        <w:t xml:space="preserve">), localizado no norte da </w:t>
      </w:r>
      <w:hyperlink r:id="rId14" w:tooltip="Tanzânia" w:history="1">
        <w:r w:rsidRPr="00302F33">
          <w:rPr>
            <w:rStyle w:val="Hyperlink"/>
            <w:color w:val="auto"/>
            <w:sz w:val="28"/>
            <w:szCs w:val="28"/>
            <w:u w:val="none"/>
          </w:rPr>
          <w:t>Tanzânia</w:t>
        </w:r>
      </w:hyperlink>
      <w:r w:rsidRPr="00302F33">
        <w:rPr>
          <w:sz w:val="28"/>
          <w:szCs w:val="28"/>
        </w:rPr>
        <w:t xml:space="preserve">, junto à fronteira com o </w:t>
      </w:r>
      <w:hyperlink r:id="rId15" w:tooltip="Quénia" w:history="1">
        <w:proofErr w:type="spellStart"/>
        <w:r w:rsidRPr="00302F33">
          <w:rPr>
            <w:rStyle w:val="Hyperlink"/>
            <w:color w:val="auto"/>
            <w:sz w:val="28"/>
            <w:szCs w:val="28"/>
            <w:u w:val="none"/>
          </w:rPr>
          <w:t>Quenia</w:t>
        </w:r>
        <w:proofErr w:type="spellEnd"/>
      </w:hyperlink>
      <w:r w:rsidRPr="00302F33">
        <w:rPr>
          <w:sz w:val="28"/>
          <w:szCs w:val="28"/>
        </w:rPr>
        <w:t xml:space="preserve">, é o ponto mais alto de </w:t>
      </w:r>
      <w:hyperlink r:id="rId16" w:tooltip="África" w:history="1">
        <w:r w:rsidRPr="00302F33">
          <w:rPr>
            <w:rStyle w:val="Hyperlink"/>
            <w:color w:val="auto"/>
            <w:sz w:val="28"/>
            <w:szCs w:val="28"/>
            <w:u w:val="none"/>
          </w:rPr>
          <w:t>África</w:t>
        </w:r>
      </w:hyperlink>
      <w:r w:rsidRPr="00302F33">
        <w:rPr>
          <w:sz w:val="28"/>
          <w:szCs w:val="28"/>
        </w:rPr>
        <w:t>, com uma altitude de 5.900 m</w:t>
      </w:r>
      <w:hyperlink r:id="rId17" w:anchor="cite_note-the_Kilimanjaro_2008_Precise_Height_Measurement_Expedition-0" w:history="1"/>
      <w:r w:rsidRPr="00302F33">
        <w:rPr>
          <w:sz w:val="28"/>
          <w:szCs w:val="28"/>
        </w:rPr>
        <w:t xml:space="preserve"> no Pico </w:t>
      </w:r>
      <w:proofErr w:type="spellStart"/>
      <w:r w:rsidRPr="00302F33">
        <w:rPr>
          <w:sz w:val="28"/>
          <w:szCs w:val="28"/>
        </w:rPr>
        <w:t>Uhuru</w:t>
      </w:r>
      <w:proofErr w:type="spellEnd"/>
      <w:r w:rsidRPr="00302F33">
        <w:rPr>
          <w:sz w:val="28"/>
          <w:szCs w:val="28"/>
        </w:rPr>
        <w:t xml:space="preserve">. Este antigo </w:t>
      </w:r>
      <w:hyperlink r:id="rId18" w:tooltip="Vulcão" w:history="1">
        <w:r w:rsidRPr="00302F33">
          <w:rPr>
            <w:rStyle w:val="Hyperlink"/>
            <w:color w:val="auto"/>
            <w:sz w:val="28"/>
            <w:szCs w:val="28"/>
            <w:u w:val="none"/>
          </w:rPr>
          <w:t>vulcão</w:t>
        </w:r>
      </w:hyperlink>
      <w:r w:rsidRPr="00302F33">
        <w:rPr>
          <w:sz w:val="28"/>
          <w:szCs w:val="28"/>
        </w:rPr>
        <w:t xml:space="preserve">, com o topo coberto de </w:t>
      </w:r>
      <w:hyperlink r:id="rId19" w:tooltip="Neve" w:history="1">
        <w:r w:rsidRPr="00302F33">
          <w:rPr>
            <w:rStyle w:val="Hyperlink"/>
            <w:color w:val="auto"/>
            <w:sz w:val="28"/>
            <w:szCs w:val="28"/>
            <w:u w:val="none"/>
          </w:rPr>
          <w:t>neve</w:t>
        </w:r>
      </w:hyperlink>
      <w:r w:rsidRPr="00302F33">
        <w:rPr>
          <w:sz w:val="28"/>
          <w:szCs w:val="28"/>
        </w:rPr>
        <w:t xml:space="preserve">, ergue-se no meio de uma planície de </w:t>
      </w:r>
      <w:hyperlink r:id="rId20" w:tooltip="Savana" w:history="1">
        <w:r w:rsidRPr="00302F33">
          <w:rPr>
            <w:rStyle w:val="Hyperlink"/>
            <w:color w:val="auto"/>
            <w:sz w:val="28"/>
            <w:szCs w:val="28"/>
            <w:u w:val="none"/>
          </w:rPr>
          <w:t>savana</w:t>
        </w:r>
      </w:hyperlink>
      <w:r w:rsidRPr="00302F33">
        <w:rPr>
          <w:sz w:val="28"/>
          <w:szCs w:val="28"/>
        </w:rPr>
        <w:t>, oferecendo um espetáculo único.</w:t>
      </w:r>
    </w:p>
    <w:p w:rsidR="00302F33" w:rsidRPr="00302F33" w:rsidRDefault="00302F33" w:rsidP="00302F33">
      <w:pPr>
        <w:pStyle w:val="texto-IEIJ"/>
        <w:ind w:firstLine="709"/>
        <w:jc w:val="both"/>
        <w:rPr>
          <w:sz w:val="28"/>
          <w:szCs w:val="28"/>
        </w:rPr>
      </w:pPr>
      <w:r w:rsidRPr="00302F33">
        <w:rPr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5.65pt;margin-top:2.3pt;width:217.4pt;height:192.65pt;z-index:251669504">
            <v:textbox>
              <w:txbxContent>
                <w:p w:rsidR="00302F33" w:rsidRPr="00F43526" w:rsidRDefault="00302F33" w:rsidP="00302F33">
                  <w:pPr>
                    <w:pStyle w:val="NoSpacing"/>
                    <w:jc w:val="both"/>
                    <w:rPr>
                      <w:sz w:val="24"/>
                      <w:lang w:val="pt-PT" w:eastAsia="pt-BR"/>
                    </w:rPr>
                  </w:pPr>
                  <w:r w:rsidRPr="00F43526">
                    <w:rPr>
                      <w:b/>
                      <w:sz w:val="24"/>
                      <w:u w:val="single"/>
                      <w:lang w:val="pt-PT" w:eastAsia="pt-BR"/>
                    </w:rPr>
                    <w:t xml:space="preserve">Savanas </w:t>
                  </w:r>
                  <w:r w:rsidRPr="00F43526">
                    <w:rPr>
                      <w:sz w:val="24"/>
                      <w:lang w:val="pt-PT" w:eastAsia="pt-BR"/>
                    </w:rPr>
                    <w:t xml:space="preserve">tropicais e subtropicais, são </w:t>
                  </w:r>
                  <w:hyperlink r:id="rId21" w:tooltip="Bioma" w:history="1">
                    <w:r w:rsidRPr="00F43526">
                      <w:rPr>
                        <w:sz w:val="24"/>
                        <w:lang w:val="pt-PT" w:eastAsia="pt-BR"/>
                      </w:rPr>
                      <w:t>biomas</w:t>
                    </w:r>
                  </w:hyperlink>
                  <w:r w:rsidRPr="00F43526">
                    <w:rPr>
                      <w:sz w:val="24"/>
                      <w:lang w:val="pt-PT" w:eastAsia="pt-BR"/>
                    </w:rPr>
                    <w:t xml:space="preserve"> geralmente situados em latitudes </w:t>
                  </w:r>
                  <w:hyperlink r:id="rId22" w:tooltip="Trópico" w:history="1">
                    <w:r w:rsidRPr="00F43526">
                      <w:rPr>
                        <w:sz w:val="24"/>
                        <w:lang w:val="pt-PT" w:eastAsia="pt-BR"/>
                      </w:rPr>
                      <w:t>tropicais</w:t>
                    </w:r>
                  </w:hyperlink>
                  <w:r w:rsidRPr="00F43526">
                    <w:rPr>
                      <w:sz w:val="24"/>
                      <w:lang w:val="pt-PT" w:eastAsia="pt-BR"/>
                    </w:rPr>
                    <w:t xml:space="preserve"> e subtropicais dos cinco continentes. São caracterizadas por:</w:t>
                  </w:r>
                </w:p>
                <w:p w:rsidR="00302F33" w:rsidRPr="00F43526" w:rsidRDefault="00302F33" w:rsidP="00302F33">
                  <w:pPr>
                    <w:pStyle w:val="NoSpacing"/>
                    <w:jc w:val="both"/>
                    <w:rPr>
                      <w:sz w:val="24"/>
                      <w:lang w:val="pt-PT" w:eastAsia="pt-BR"/>
                    </w:rPr>
                  </w:pPr>
                  <w:r w:rsidRPr="00F43526">
                    <w:rPr>
                      <w:sz w:val="24"/>
                      <w:lang w:val="pt-PT" w:eastAsia="pt-BR"/>
                    </w:rPr>
                    <w:t>- água: escassa (semi-áridas)</w:t>
                  </w:r>
                </w:p>
                <w:p w:rsidR="00302F33" w:rsidRPr="00F43526" w:rsidRDefault="00302F33" w:rsidP="00302F33">
                  <w:pPr>
                    <w:pStyle w:val="NoSpacing"/>
                    <w:jc w:val="both"/>
                    <w:rPr>
                      <w:sz w:val="24"/>
                      <w:lang w:val="pt-PT" w:eastAsia="pt-BR"/>
                    </w:rPr>
                  </w:pPr>
                  <w:r w:rsidRPr="00F43526">
                    <w:rPr>
                      <w:sz w:val="24"/>
                      <w:lang w:val="pt-PT" w:eastAsia="pt-BR"/>
                    </w:rPr>
                    <w:t>- temperatura: duas estações - uma quente e seca e outra chuvosa.</w:t>
                  </w:r>
                </w:p>
                <w:p w:rsidR="00302F33" w:rsidRPr="00F43526" w:rsidRDefault="00302F33" w:rsidP="00302F33">
                  <w:pPr>
                    <w:pStyle w:val="NoSpacing"/>
                    <w:jc w:val="both"/>
                    <w:rPr>
                      <w:sz w:val="24"/>
                      <w:lang w:val="pt-PT" w:eastAsia="pt-BR"/>
                    </w:rPr>
                  </w:pPr>
                  <w:r w:rsidRPr="00F43526">
                    <w:rPr>
                      <w:sz w:val="24"/>
                      <w:lang w:val="pt-PT" w:eastAsia="pt-BR"/>
                    </w:rPr>
                    <w:t>- solo: fértil</w:t>
                  </w:r>
                </w:p>
                <w:p w:rsidR="00302F33" w:rsidRPr="00F43526" w:rsidRDefault="00302F33" w:rsidP="00302F33">
                  <w:pPr>
                    <w:pStyle w:val="NoSpacing"/>
                    <w:jc w:val="both"/>
                    <w:rPr>
                      <w:sz w:val="24"/>
                      <w:lang w:val="pt-PT" w:eastAsia="pt-BR"/>
                    </w:rPr>
                  </w:pPr>
                  <w:r w:rsidRPr="00F43526">
                    <w:rPr>
                      <w:sz w:val="24"/>
                      <w:lang w:val="pt-PT" w:eastAsia="pt-BR"/>
                    </w:rPr>
                    <w:t>- plantas: gramíneas; não são frequentes as concentrações de árvores.</w:t>
                  </w:r>
                </w:p>
                <w:p w:rsidR="00302F33" w:rsidRPr="00F43526" w:rsidRDefault="00302F33" w:rsidP="00302F33">
                  <w:pPr>
                    <w:pStyle w:val="NoSpacing"/>
                    <w:jc w:val="both"/>
                    <w:rPr>
                      <w:sz w:val="24"/>
                      <w:lang w:val="pt-PT"/>
                    </w:rPr>
                  </w:pPr>
                  <w:r w:rsidRPr="00F43526">
                    <w:rPr>
                      <w:sz w:val="24"/>
                      <w:lang w:val="pt-PT" w:eastAsia="pt-BR"/>
                    </w:rPr>
                    <w:t>- animais: diferentes espécies de mamíferos, pássaros e insetos.</w:t>
                  </w:r>
                </w:p>
              </w:txbxContent>
            </v:textbox>
            <w10:wrap type="square"/>
          </v:shape>
        </w:pict>
      </w:r>
      <w:r w:rsidRPr="00302F33">
        <w:rPr>
          <w:sz w:val="28"/>
          <w:szCs w:val="28"/>
        </w:rPr>
        <w:t xml:space="preserve">Antes do </w:t>
      </w:r>
      <w:hyperlink r:id="rId23" w:tooltip="Século XIX" w:history="1">
        <w:r w:rsidRPr="00302F33">
          <w:rPr>
            <w:rStyle w:val="Hyperlink"/>
            <w:color w:val="auto"/>
            <w:sz w:val="28"/>
            <w:szCs w:val="28"/>
            <w:u w:val="none"/>
          </w:rPr>
          <w:t>século XIX</w:t>
        </w:r>
      </w:hyperlink>
      <w:r w:rsidRPr="00302F33">
        <w:rPr>
          <w:sz w:val="28"/>
          <w:szCs w:val="28"/>
        </w:rPr>
        <w:t xml:space="preserve">, algumas raras crônicas, como a do geógrafo egípcio </w:t>
      </w:r>
      <w:hyperlink r:id="rId24" w:tooltip="Ptolomeu" w:history="1">
        <w:r w:rsidRPr="00302F33">
          <w:rPr>
            <w:rStyle w:val="Hyperlink"/>
            <w:color w:val="auto"/>
            <w:sz w:val="28"/>
            <w:szCs w:val="28"/>
            <w:u w:val="none"/>
          </w:rPr>
          <w:t>Ptolomeu</w:t>
        </w:r>
      </w:hyperlink>
      <w:r w:rsidRPr="00302F33">
        <w:rPr>
          <w:sz w:val="28"/>
          <w:szCs w:val="28"/>
        </w:rPr>
        <w:t>, mencionaram a existência de uma montanha branca no coração da África.</w:t>
      </w:r>
    </w:p>
    <w:p w:rsidR="00302F33" w:rsidRPr="00302F33" w:rsidRDefault="00302F33" w:rsidP="00302F33">
      <w:pPr>
        <w:pStyle w:val="texto-IEIJ"/>
        <w:ind w:firstLine="709"/>
        <w:jc w:val="both"/>
        <w:rPr>
          <w:sz w:val="28"/>
          <w:szCs w:val="28"/>
        </w:rPr>
      </w:pPr>
      <w:r w:rsidRPr="00302F33">
        <w:rPr>
          <w:sz w:val="28"/>
          <w:szCs w:val="28"/>
        </w:rPr>
        <w:t xml:space="preserve">Em maio de </w:t>
      </w:r>
      <w:hyperlink r:id="rId25" w:tooltip="1848" w:history="1">
        <w:r w:rsidRPr="00302F33">
          <w:rPr>
            <w:rStyle w:val="Hyperlink"/>
            <w:color w:val="auto"/>
            <w:sz w:val="28"/>
            <w:szCs w:val="28"/>
            <w:u w:val="none"/>
          </w:rPr>
          <w:t>1848</w:t>
        </w:r>
      </w:hyperlink>
      <w:r w:rsidRPr="00302F33">
        <w:rPr>
          <w:sz w:val="28"/>
          <w:szCs w:val="28"/>
        </w:rPr>
        <w:t xml:space="preserve">, o missionário Joseph </w:t>
      </w:r>
      <w:proofErr w:type="spellStart"/>
      <w:r w:rsidRPr="00302F33">
        <w:rPr>
          <w:sz w:val="28"/>
          <w:szCs w:val="28"/>
        </w:rPr>
        <w:t>Rebmann</w:t>
      </w:r>
      <w:proofErr w:type="spellEnd"/>
      <w:r w:rsidRPr="00302F33">
        <w:rPr>
          <w:sz w:val="28"/>
          <w:szCs w:val="28"/>
        </w:rPr>
        <w:t xml:space="preserve"> explora a região </w:t>
      </w:r>
      <w:proofErr w:type="spellStart"/>
      <w:r w:rsidRPr="00302F33">
        <w:rPr>
          <w:sz w:val="28"/>
          <w:szCs w:val="28"/>
        </w:rPr>
        <w:t>Chagga</w:t>
      </w:r>
      <w:proofErr w:type="spellEnd"/>
      <w:r w:rsidRPr="00302F33">
        <w:rPr>
          <w:sz w:val="28"/>
          <w:szCs w:val="28"/>
        </w:rPr>
        <w:t xml:space="preserve"> e acaba por se aproximar da montanha: "Ali pelas 10 horas, vi alguma coisa branca no topo de uma montanha, e acreditei que se tratasse de nuvens, mas meu guia me disse que era o frio; então, reconheci com satisfação esta velha companheira dos europeus, que chamamos neve".</w:t>
      </w:r>
    </w:p>
    <w:p w:rsidR="00302F33" w:rsidRPr="00302F33" w:rsidRDefault="00302F33" w:rsidP="00302F33">
      <w:pPr>
        <w:pStyle w:val="texto-IEIJ"/>
        <w:ind w:firstLine="709"/>
        <w:jc w:val="both"/>
        <w:rPr>
          <w:sz w:val="28"/>
          <w:szCs w:val="28"/>
        </w:rPr>
      </w:pPr>
      <w:r w:rsidRPr="00302F33">
        <w:rPr>
          <w:sz w:val="28"/>
          <w:szCs w:val="28"/>
        </w:rPr>
        <w:t xml:space="preserve">Explique o que faz com que o monte </w:t>
      </w:r>
      <w:proofErr w:type="spellStart"/>
      <w:r w:rsidRPr="00302F33">
        <w:rPr>
          <w:sz w:val="28"/>
          <w:szCs w:val="28"/>
        </w:rPr>
        <w:t>Kilimanjaro</w:t>
      </w:r>
      <w:proofErr w:type="spellEnd"/>
      <w:r w:rsidRPr="00302F33">
        <w:rPr>
          <w:sz w:val="28"/>
          <w:szCs w:val="28"/>
        </w:rPr>
        <w:t xml:space="preserve"> possua o topo coberto da chamada “neve </w:t>
      </w:r>
      <w:proofErr w:type="gramStart"/>
      <w:r w:rsidRPr="00302F33">
        <w:rPr>
          <w:sz w:val="28"/>
          <w:szCs w:val="28"/>
        </w:rPr>
        <w:t>eterna</w:t>
      </w:r>
      <w:proofErr w:type="gramEnd"/>
      <w:r w:rsidRPr="00302F33">
        <w:rPr>
          <w:sz w:val="28"/>
          <w:szCs w:val="28"/>
        </w:rPr>
        <w:t>”.</w:t>
      </w:r>
    </w:p>
    <w:p w:rsidR="00302F33" w:rsidRDefault="00302F33" w:rsidP="00302F33">
      <w:pPr>
        <w:spacing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  <w:color w:val="000000"/>
          <w:lang w:eastAsia="pt-BR" w:bidi="ar-SA"/>
        </w:rPr>
        <w:drawing>
          <wp:inline distT="0" distB="0" distL="0" distR="0">
            <wp:extent cx="5352288" cy="4014216"/>
            <wp:effectExtent l="19050" t="0" r="762" b="0"/>
            <wp:docPr id="25" name="Imagem 19" descr="4057609234_6e36f79f62_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057609234_6e36f79f62_z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288" cy="401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F33" w:rsidRDefault="00302F33" w:rsidP="00302F33">
      <w:pPr>
        <w:spacing w:line="312" w:lineRule="auto"/>
        <w:rPr>
          <w:rFonts w:ascii="Arial" w:hAnsi="Arial" w:cs="Arial"/>
          <w:b/>
        </w:rPr>
      </w:pPr>
    </w:p>
    <w:p w:rsidR="00302F33" w:rsidRDefault="00302F33" w:rsidP="00302F33">
      <w:pPr>
        <w:spacing w:line="312" w:lineRule="auto"/>
        <w:rPr>
          <w:rFonts w:ascii="Arial" w:hAnsi="Arial" w:cs="Arial"/>
          <w:b/>
        </w:rPr>
      </w:pPr>
    </w:p>
    <w:p w:rsidR="00302F33" w:rsidRDefault="00302F33" w:rsidP="00302F33">
      <w:pPr>
        <w:spacing w:line="312" w:lineRule="auto"/>
        <w:rPr>
          <w:rFonts w:ascii="Arial" w:hAnsi="Arial" w:cs="Arial"/>
          <w:b/>
        </w:rPr>
      </w:pPr>
    </w:p>
    <w:p w:rsidR="00302F33" w:rsidRPr="00302F33" w:rsidRDefault="00302F33" w:rsidP="00302F33">
      <w:pPr>
        <w:pStyle w:val="texto-IEIJ"/>
        <w:jc w:val="both"/>
        <w:rPr>
          <w:sz w:val="28"/>
          <w:szCs w:val="28"/>
        </w:rPr>
      </w:pPr>
      <w:r w:rsidRPr="00302F33">
        <w:rPr>
          <w:sz w:val="28"/>
          <w:szCs w:val="28"/>
        </w:rPr>
        <w:lastRenderedPageBreak/>
        <w:t xml:space="preserve">Questão </w:t>
      </w:r>
      <w:proofErr w:type="gramStart"/>
      <w:r w:rsidRPr="00302F33">
        <w:rPr>
          <w:sz w:val="28"/>
          <w:szCs w:val="28"/>
        </w:rPr>
        <w:t>4</w:t>
      </w:r>
      <w:proofErr w:type="gramEnd"/>
    </w:p>
    <w:p w:rsidR="00302F33" w:rsidRPr="00302F33" w:rsidRDefault="00302F33" w:rsidP="00302F33">
      <w:pPr>
        <w:pStyle w:val="texto-IEIJ"/>
        <w:ind w:firstLine="709"/>
        <w:jc w:val="both"/>
        <w:rPr>
          <w:sz w:val="28"/>
          <w:szCs w:val="28"/>
        </w:rPr>
      </w:pPr>
      <w:r w:rsidRPr="00302F33">
        <w:rPr>
          <w:sz w:val="28"/>
          <w:szCs w:val="28"/>
        </w:rPr>
        <w:t xml:space="preserve">A grande pirâmide de </w:t>
      </w:r>
      <w:proofErr w:type="spellStart"/>
      <w:r w:rsidRPr="00302F33">
        <w:rPr>
          <w:sz w:val="28"/>
          <w:szCs w:val="28"/>
        </w:rPr>
        <w:t>Gizé</w:t>
      </w:r>
      <w:proofErr w:type="spellEnd"/>
      <w:r w:rsidRPr="00302F33">
        <w:rPr>
          <w:sz w:val="28"/>
          <w:szCs w:val="28"/>
        </w:rPr>
        <w:t xml:space="preserve">, no Egito, é uma das Sete Maravilhas do Mundo e é </w:t>
      </w:r>
      <w:r>
        <w:rPr>
          <w:noProof/>
          <w:sz w:val="28"/>
          <w:szCs w:val="28"/>
          <w:lang w:eastAsia="pt-BR" w:bidi="ar-SA"/>
        </w:rPr>
        <w:drawing>
          <wp:anchor distT="0" distB="0" distL="0" distR="0" simplePos="0" relativeHeight="251670528" behindDoc="0" locked="0" layoutInCell="1" allowOverlap="0">
            <wp:simplePos x="0" y="0"/>
            <wp:positionH relativeFrom="column">
              <wp:posOffset>4912360</wp:posOffset>
            </wp:positionH>
            <wp:positionV relativeFrom="line">
              <wp:posOffset>30480</wp:posOffset>
            </wp:positionV>
            <wp:extent cx="1224280" cy="1109345"/>
            <wp:effectExtent l="19050" t="0" r="0" b="0"/>
            <wp:wrapSquare wrapText="bothSides"/>
            <wp:docPr id="26" name="Imagem 16" descr="esfi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sfing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10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2F33">
        <w:rPr>
          <w:sz w:val="28"/>
          <w:szCs w:val="28"/>
        </w:rPr>
        <w:t>a maior pirâmide já construída.</w:t>
      </w:r>
    </w:p>
    <w:p w:rsidR="00302F33" w:rsidRPr="00302F33" w:rsidRDefault="00302F33" w:rsidP="00302F33">
      <w:pPr>
        <w:pStyle w:val="texto-IEIJ"/>
        <w:jc w:val="center"/>
        <w:rPr>
          <w:rFonts w:eastAsia="Times New Roman"/>
          <w:sz w:val="28"/>
          <w:szCs w:val="28"/>
          <w:lang w:eastAsia="pt-BR"/>
        </w:rPr>
      </w:pPr>
      <w:r w:rsidRPr="00302F33">
        <w:rPr>
          <w:rFonts w:eastAsia="Times New Roman"/>
          <w:bCs/>
          <w:sz w:val="28"/>
          <w:szCs w:val="28"/>
          <w:lang w:eastAsia="pt-BR"/>
        </w:rPr>
        <w:t>Decifra-me ou devoro-te!</w:t>
      </w:r>
    </w:p>
    <w:p w:rsidR="00302F33" w:rsidRPr="00302F33" w:rsidRDefault="00302F33" w:rsidP="00302F33">
      <w:pPr>
        <w:pStyle w:val="texto-IEIJ"/>
        <w:jc w:val="both"/>
        <w:rPr>
          <w:rFonts w:eastAsia="Times New Roman"/>
          <w:sz w:val="28"/>
          <w:szCs w:val="28"/>
          <w:lang w:eastAsia="pt-BR"/>
        </w:rPr>
      </w:pPr>
      <w:r w:rsidRPr="00302F33">
        <w:rPr>
          <w:rFonts w:eastAsia="Times New Roman"/>
          <w:bCs/>
          <w:i/>
          <w:iCs/>
          <w:sz w:val="28"/>
          <w:szCs w:val="28"/>
          <w:lang w:eastAsia="pt-BR"/>
        </w:rPr>
        <w:t>O enigma da Esfinge</w:t>
      </w:r>
    </w:p>
    <w:p w:rsidR="00302F33" w:rsidRPr="00302F33" w:rsidRDefault="00302F33" w:rsidP="00302F33">
      <w:pPr>
        <w:pStyle w:val="texto-IEIJ"/>
        <w:ind w:firstLine="709"/>
        <w:jc w:val="both"/>
        <w:rPr>
          <w:rFonts w:eastAsia="Times New Roman"/>
          <w:bCs/>
          <w:sz w:val="28"/>
          <w:szCs w:val="28"/>
          <w:lang w:eastAsia="pt-BR"/>
        </w:rPr>
      </w:pPr>
      <w:r w:rsidRPr="00302F33">
        <w:rPr>
          <w:rFonts w:eastAsia="Times New Roman"/>
          <w:bCs/>
          <w:sz w:val="28"/>
          <w:szCs w:val="28"/>
          <w:lang w:eastAsia="pt-BR"/>
        </w:rPr>
        <w:t>A Esfinge foi um importante tema mitológico nas antigas civilizações do Egito e da Mesopotâmia. Possuía cabeça de mulher, corpo de leão e asas de</w:t>
      </w:r>
      <w:proofErr w:type="gramStart"/>
      <w:r w:rsidRPr="00302F33">
        <w:rPr>
          <w:rFonts w:eastAsia="Times New Roman"/>
          <w:bCs/>
          <w:sz w:val="28"/>
          <w:szCs w:val="28"/>
          <w:lang w:eastAsia="pt-BR"/>
        </w:rPr>
        <w:t xml:space="preserve">  </w:t>
      </w:r>
      <w:proofErr w:type="gramEnd"/>
      <w:r w:rsidRPr="00302F33">
        <w:rPr>
          <w:rFonts w:eastAsia="Times New Roman"/>
          <w:bCs/>
          <w:sz w:val="28"/>
          <w:szCs w:val="28"/>
          <w:lang w:eastAsia="pt-BR"/>
        </w:rPr>
        <w:t xml:space="preserve">águia. Conta uma lenda grega que essa figura monstruosa, enviada por </w:t>
      </w:r>
      <w:proofErr w:type="spellStart"/>
      <w:r w:rsidRPr="00302F33">
        <w:rPr>
          <w:rFonts w:eastAsia="Times New Roman"/>
          <w:bCs/>
          <w:sz w:val="28"/>
          <w:szCs w:val="28"/>
          <w:lang w:eastAsia="pt-BR"/>
        </w:rPr>
        <w:t>Hades</w:t>
      </w:r>
      <w:proofErr w:type="spellEnd"/>
      <w:r w:rsidRPr="00302F33">
        <w:rPr>
          <w:rFonts w:eastAsia="Times New Roman"/>
          <w:bCs/>
          <w:sz w:val="28"/>
          <w:szCs w:val="28"/>
          <w:lang w:eastAsia="pt-BR"/>
        </w:rPr>
        <w:t xml:space="preserve"> ou Hera, invadiu Tebas destruindo os campos e afugentando os moradores. A criatura propôs a se retirar do local se alguém conseguisse decifrar o seu enigma, porém aquele que não o decifrasse seria devorado – decifra-me ou devoro-te</w:t>
      </w:r>
      <w:proofErr w:type="gramStart"/>
      <w:r w:rsidRPr="00302F33">
        <w:rPr>
          <w:rFonts w:eastAsia="Times New Roman"/>
          <w:bCs/>
          <w:sz w:val="28"/>
          <w:szCs w:val="28"/>
          <w:lang w:eastAsia="pt-BR"/>
        </w:rPr>
        <w:t>!.</w:t>
      </w:r>
      <w:proofErr w:type="gramEnd"/>
      <w:r w:rsidRPr="00302F33">
        <w:rPr>
          <w:rFonts w:eastAsia="Times New Roman"/>
          <w:bCs/>
          <w:sz w:val="28"/>
          <w:szCs w:val="28"/>
          <w:lang w:eastAsia="pt-BR"/>
        </w:rPr>
        <w:t xml:space="preserve"> </w:t>
      </w:r>
      <w:r>
        <w:rPr>
          <w:rFonts w:eastAsia="Times New Roman"/>
          <w:bCs/>
          <w:sz w:val="28"/>
          <w:szCs w:val="28"/>
          <w:lang w:eastAsia="pt-BR"/>
        </w:rPr>
        <w:t>Responda ao seu Enigma</w:t>
      </w:r>
      <w:r w:rsidRPr="00302F33">
        <w:rPr>
          <w:rFonts w:eastAsia="Times New Roman"/>
          <w:bCs/>
          <w:sz w:val="28"/>
          <w:szCs w:val="28"/>
          <w:lang w:eastAsia="pt-BR"/>
        </w:rPr>
        <w:t>: "Que animal caminha com quatro pés pela manhã, dois ao meio-dia e três à tarde e é mais fraco quando tem mais pernas?</w:t>
      </w:r>
      <w:proofErr w:type="gramStart"/>
      <w:r>
        <w:rPr>
          <w:rFonts w:eastAsia="Times New Roman"/>
          <w:bCs/>
          <w:sz w:val="28"/>
          <w:szCs w:val="28"/>
          <w:lang w:eastAsia="pt-BR"/>
        </w:rPr>
        <w:t>”</w:t>
      </w:r>
      <w:proofErr w:type="gramEnd"/>
    </w:p>
    <w:p w:rsidR="00302F33" w:rsidRDefault="00302F33" w:rsidP="00302F33">
      <w:pPr>
        <w:spacing w:line="360" w:lineRule="auto"/>
        <w:rPr>
          <w:rFonts w:ascii="Arial" w:hAnsi="Arial" w:cs="Arial"/>
          <w:b/>
        </w:rPr>
      </w:pPr>
    </w:p>
    <w:p w:rsidR="00302F33" w:rsidRDefault="00302F33" w:rsidP="00302F33">
      <w:pPr>
        <w:pStyle w:val="texto-IEIJ"/>
        <w:jc w:val="both"/>
        <w:rPr>
          <w:sz w:val="28"/>
          <w:szCs w:val="28"/>
        </w:rPr>
      </w:pPr>
      <w:r w:rsidRPr="00302F33"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5</w:t>
      </w:r>
      <w:proofErr w:type="gramEnd"/>
    </w:p>
    <w:p w:rsidR="00302F33" w:rsidRPr="00302F33" w:rsidRDefault="00302F33" w:rsidP="00302F33">
      <w:pPr>
        <w:pStyle w:val="texto-IEIJ"/>
        <w:rPr>
          <w:sz w:val="28"/>
          <w:szCs w:val="28"/>
        </w:rPr>
      </w:pPr>
      <w:r w:rsidRPr="00302F33">
        <w:rPr>
          <w:sz w:val="28"/>
          <w:szCs w:val="28"/>
        </w:rPr>
        <w:t xml:space="preserve">I. O Saara é o maior deserto quente do mundo. Tem mais de </w:t>
      </w:r>
      <w:proofErr w:type="gramStart"/>
      <w:r w:rsidRPr="00302F33">
        <w:rPr>
          <w:sz w:val="28"/>
          <w:szCs w:val="28"/>
        </w:rPr>
        <w:t>9</w:t>
      </w:r>
      <w:proofErr w:type="gramEnd"/>
      <w:r w:rsidRPr="00302F33">
        <w:rPr>
          <w:sz w:val="28"/>
          <w:szCs w:val="28"/>
        </w:rPr>
        <w:t xml:space="preserve"> milhões de km</w:t>
      </w:r>
      <w:r w:rsidRPr="00302F33">
        <w:rPr>
          <w:sz w:val="28"/>
          <w:szCs w:val="28"/>
          <w:vertAlign w:val="superscript"/>
        </w:rPr>
        <w:t xml:space="preserve">2 </w:t>
      </w:r>
      <w:r w:rsidRPr="00302F33">
        <w:rPr>
          <w:sz w:val="28"/>
          <w:szCs w:val="28"/>
        </w:rPr>
        <w:t>de área, e cobre a maior parte do noroeste da África.</w:t>
      </w:r>
    </w:p>
    <w:p w:rsidR="00302F33" w:rsidRPr="00302F33" w:rsidRDefault="00302F33" w:rsidP="00302F33">
      <w:pPr>
        <w:pStyle w:val="texto-IEIJ"/>
        <w:ind w:firstLine="709"/>
        <w:jc w:val="both"/>
        <w:rPr>
          <w:sz w:val="28"/>
          <w:szCs w:val="28"/>
        </w:rPr>
      </w:pPr>
      <w:r w:rsidRPr="00302F33">
        <w:rPr>
          <w:sz w:val="28"/>
          <w:szCs w:val="28"/>
        </w:rPr>
        <w:t xml:space="preserve">Observe, no mapa anexo, a área do deserto do Saara e a área da Etiópia.  Faça uma estimativa de quantas vezes o deserto é maior que o País que deu origem ao conto lido. Apresente seus cálculos, organizando-os em sentença matemática, cálculos e resposta. </w:t>
      </w:r>
    </w:p>
    <w:p w:rsidR="00302F33" w:rsidRDefault="00302F33" w:rsidP="00302F33">
      <w:pPr>
        <w:pStyle w:val="texto-IEIJ"/>
        <w:jc w:val="both"/>
        <w:rPr>
          <w:sz w:val="28"/>
          <w:szCs w:val="28"/>
        </w:rPr>
      </w:pPr>
    </w:p>
    <w:p w:rsidR="00302F33" w:rsidRPr="00302F33" w:rsidRDefault="00E1183F" w:rsidP="00E1183F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II. </w:t>
      </w:r>
      <w:r w:rsidR="00302F33" w:rsidRPr="00302F33">
        <w:rPr>
          <w:sz w:val="28"/>
          <w:szCs w:val="28"/>
        </w:rPr>
        <w:t xml:space="preserve">A África possui os mais diferentes animais selvagens do mundo. É, </w:t>
      </w:r>
      <w:proofErr w:type="gramStart"/>
      <w:r w:rsidR="00302F33" w:rsidRPr="00302F33">
        <w:rPr>
          <w:sz w:val="28"/>
          <w:szCs w:val="28"/>
        </w:rPr>
        <w:t>também ,</w:t>
      </w:r>
      <w:proofErr w:type="gramEnd"/>
      <w:r w:rsidR="00302F33" w:rsidRPr="00302F33">
        <w:rPr>
          <w:sz w:val="28"/>
          <w:szCs w:val="28"/>
        </w:rPr>
        <w:t xml:space="preserve">o habitat de algumas das maiores concentrações de animais selvagens, incluindo-se </w:t>
      </w:r>
      <w:proofErr w:type="spellStart"/>
      <w:r w:rsidR="00302F33" w:rsidRPr="00302F33">
        <w:rPr>
          <w:sz w:val="28"/>
          <w:szCs w:val="28"/>
        </w:rPr>
        <w:t>lemurídeos</w:t>
      </w:r>
      <w:proofErr w:type="spellEnd"/>
      <w:r w:rsidR="00302F33" w:rsidRPr="00302F33">
        <w:rPr>
          <w:sz w:val="28"/>
          <w:szCs w:val="28"/>
        </w:rPr>
        <w:t xml:space="preserve">, </w:t>
      </w:r>
      <w:proofErr w:type="spellStart"/>
      <w:r w:rsidR="00302F33" w:rsidRPr="00302F33">
        <w:rPr>
          <w:sz w:val="28"/>
          <w:szCs w:val="28"/>
        </w:rPr>
        <w:t>gnus</w:t>
      </w:r>
      <w:proofErr w:type="spellEnd"/>
      <w:r w:rsidR="00302F33" w:rsidRPr="00302F33">
        <w:rPr>
          <w:sz w:val="28"/>
          <w:szCs w:val="28"/>
        </w:rPr>
        <w:t>, antílopes e hienas.</w:t>
      </w:r>
    </w:p>
    <w:p w:rsidR="00302F33" w:rsidRDefault="00302F33" w:rsidP="00302F33">
      <w:pPr>
        <w:pStyle w:val="texto-IEIJ"/>
        <w:ind w:firstLine="709"/>
        <w:jc w:val="both"/>
        <w:rPr>
          <w:sz w:val="28"/>
          <w:szCs w:val="28"/>
        </w:rPr>
      </w:pPr>
      <w:r w:rsidRPr="00302F33">
        <w:rPr>
          <w:sz w:val="28"/>
          <w:szCs w:val="28"/>
        </w:rPr>
        <w:t xml:space="preserve">Classifique os animais africanos. Apresente o conjunto universo, e os demais subconjuntos nomeados. Escreva o critério utilizado na classificação. </w:t>
      </w:r>
    </w:p>
    <w:p w:rsidR="00E1183F" w:rsidRDefault="00E1183F" w:rsidP="00302F33">
      <w:pPr>
        <w:pStyle w:val="texto-IEIJ"/>
        <w:ind w:firstLine="709"/>
        <w:jc w:val="both"/>
        <w:rPr>
          <w:sz w:val="28"/>
          <w:szCs w:val="28"/>
        </w:rPr>
      </w:pPr>
    </w:p>
    <w:p w:rsidR="00E1183F" w:rsidRDefault="00E1183F" w:rsidP="00302F33">
      <w:pPr>
        <w:pStyle w:val="texto-IEIJ"/>
        <w:ind w:firstLine="709"/>
        <w:jc w:val="both"/>
        <w:rPr>
          <w:sz w:val="28"/>
          <w:szCs w:val="28"/>
        </w:rPr>
      </w:pPr>
    </w:p>
    <w:p w:rsidR="00E1183F" w:rsidRDefault="00E1183F" w:rsidP="00302F33">
      <w:pPr>
        <w:pStyle w:val="texto-IEIJ"/>
        <w:ind w:firstLine="709"/>
        <w:jc w:val="both"/>
        <w:rPr>
          <w:sz w:val="28"/>
          <w:szCs w:val="28"/>
        </w:rPr>
      </w:pPr>
    </w:p>
    <w:p w:rsidR="00E1183F" w:rsidRDefault="00E1183F" w:rsidP="00302F33">
      <w:pPr>
        <w:pStyle w:val="texto-IEIJ"/>
        <w:ind w:firstLine="709"/>
        <w:jc w:val="both"/>
        <w:rPr>
          <w:sz w:val="28"/>
          <w:szCs w:val="28"/>
        </w:rPr>
      </w:pPr>
    </w:p>
    <w:p w:rsidR="00E1183F" w:rsidRDefault="00E1183F" w:rsidP="00302F33">
      <w:pPr>
        <w:pStyle w:val="texto-IEIJ"/>
        <w:ind w:firstLine="709"/>
        <w:jc w:val="both"/>
        <w:rPr>
          <w:sz w:val="28"/>
          <w:szCs w:val="28"/>
        </w:rPr>
      </w:pPr>
    </w:p>
    <w:p w:rsidR="00E1183F" w:rsidRDefault="00E1183F" w:rsidP="00302F33">
      <w:pPr>
        <w:pStyle w:val="texto-IEIJ"/>
        <w:ind w:firstLine="709"/>
        <w:jc w:val="both"/>
        <w:rPr>
          <w:sz w:val="28"/>
          <w:szCs w:val="28"/>
        </w:rPr>
      </w:pPr>
    </w:p>
    <w:p w:rsidR="00E1183F" w:rsidRDefault="00E1183F" w:rsidP="00302F33">
      <w:pPr>
        <w:pStyle w:val="texto-IEIJ"/>
        <w:ind w:firstLine="709"/>
        <w:jc w:val="both"/>
        <w:rPr>
          <w:sz w:val="28"/>
          <w:szCs w:val="28"/>
        </w:rPr>
      </w:pPr>
    </w:p>
    <w:p w:rsidR="00E1183F" w:rsidRDefault="00E1183F" w:rsidP="00302F33">
      <w:pPr>
        <w:pStyle w:val="texto-IEIJ"/>
        <w:ind w:firstLine="709"/>
        <w:jc w:val="both"/>
        <w:rPr>
          <w:sz w:val="28"/>
          <w:szCs w:val="28"/>
        </w:rPr>
      </w:pPr>
    </w:p>
    <w:p w:rsidR="00E1183F" w:rsidRDefault="00E1183F" w:rsidP="00302F33">
      <w:pPr>
        <w:pStyle w:val="texto-IEIJ"/>
        <w:ind w:firstLine="709"/>
        <w:jc w:val="both"/>
        <w:rPr>
          <w:sz w:val="28"/>
          <w:szCs w:val="28"/>
        </w:rPr>
      </w:pPr>
    </w:p>
    <w:p w:rsidR="00E1183F" w:rsidRDefault="00E1183F" w:rsidP="00302F33">
      <w:pPr>
        <w:pStyle w:val="texto-IEIJ"/>
        <w:ind w:firstLine="709"/>
        <w:jc w:val="both"/>
        <w:rPr>
          <w:sz w:val="28"/>
          <w:szCs w:val="28"/>
        </w:rPr>
      </w:pPr>
    </w:p>
    <w:p w:rsidR="00E1183F" w:rsidRDefault="00E1183F" w:rsidP="00302F33">
      <w:pPr>
        <w:pStyle w:val="texto-IEIJ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-27305</wp:posOffset>
            </wp:positionV>
            <wp:extent cx="6475095" cy="8434070"/>
            <wp:effectExtent l="19050" t="0" r="1905" b="0"/>
            <wp:wrapThrough wrapText="bothSides">
              <wp:wrapPolygon edited="0">
                <wp:start x="-64" y="0"/>
                <wp:lineTo x="-64" y="21564"/>
                <wp:lineTo x="21606" y="21564"/>
                <wp:lineTo x="21606" y="0"/>
                <wp:lineTo x="-64" y="0"/>
              </wp:wrapPolygon>
            </wp:wrapThrough>
            <wp:docPr id="29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43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83F" w:rsidRDefault="00E1183F" w:rsidP="00302F33">
      <w:pPr>
        <w:pStyle w:val="texto-IEIJ"/>
        <w:ind w:firstLine="709"/>
        <w:jc w:val="both"/>
        <w:rPr>
          <w:sz w:val="28"/>
          <w:szCs w:val="28"/>
        </w:rPr>
      </w:pPr>
    </w:p>
    <w:p w:rsidR="00E1183F" w:rsidRDefault="00E1183F" w:rsidP="00302F33">
      <w:pPr>
        <w:pStyle w:val="texto-IEIJ"/>
        <w:ind w:firstLine="709"/>
        <w:jc w:val="both"/>
        <w:rPr>
          <w:sz w:val="28"/>
          <w:szCs w:val="28"/>
        </w:rPr>
      </w:pPr>
    </w:p>
    <w:p w:rsidR="00302F33" w:rsidRPr="00302F33" w:rsidRDefault="00302F33" w:rsidP="00302F33">
      <w:pPr>
        <w:pStyle w:val="texto-IEIJ"/>
        <w:ind w:firstLine="709"/>
        <w:jc w:val="both"/>
        <w:rPr>
          <w:sz w:val="28"/>
          <w:szCs w:val="28"/>
        </w:rPr>
      </w:pPr>
    </w:p>
    <w:p w:rsidR="00302F33" w:rsidRDefault="00302F33" w:rsidP="00302F33">
      <w:pPr>
        <w:spacing w:line="360" w:lineRule="auto"/>
        <w:rPr>
          <w:rFonts w:ascii="Arial" w:hAnsi="Arial" w:cs="Arial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583680" cy="8693150"/>
            <wp:effectExtent l="19050" t="0" r="762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869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5AE" w:rsidRDefault="00E235AE" w:rsidP="00EE7235">
      <w:pPr>
        <w:spacing w:line="360" w:lineRule="auto"/>
        <w:rPr>
          <w:rFonts w:ascii="Arial" w:hAnsi="Arial" w:cs="Arial"/>
          <w:b/>
        </w:rPr>
      </w:pPr>
    </w:p>
    <w:sectPr w:rsidR="00E235AE" w:rsidSect="001D56C5">
      <w:headerReference w:type="default" r:id="rId30"/>
      <w:headerReference w:type="first" r:id="rId31"/>
      <w:footerReference w:type="first" r:id="rId32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14A8" w:rsidRDefault="00ED14A8">
      <w:r>
        <w:separator/>
      </w:r>
    </w:p>
  </w:endnote>
  <w:endnote w:type="continuationSeparator" w:id="0">
    <w:p w:rsidR="00ED14A8" w:rsidRDefault="00ED14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Default="00B567E1">
    <w:pPr>
      <w:pStyle w:val="Rodap"/>
    </w:pPr>
  </w:p>
  <w:p w:rsidR="00B567E1" w:rsidRDefault="00B567E1">
    <w:pPr>
      <w:pStyle w:val="Rodap"/>
    </w:pPr>
  </w:p>
  <w:p w:rsidR="00B567E1" w:rsidRDefault="00B567E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14A8" w:rsidRDefault="00ED14A8">
      <w:r>
        <w:separator/>
      </w:r>
    </w:p>
  </w:footnote>
  <w:footnote w:type="continuationSeparator" w:id="0">
    <w:p w:rsidR="00ED14A8" w:rsidRDefault="00ED14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Pr="00CD785C" w:rsidRDefault="00B567E1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567E1" w:rsidTr="00FF6324">
      <w:trPr>
        <w:trHeight w:val="397"/>
      </w:trPr>
      <w:tc>
        <w:tcPr>
          <w:tcW w:w="6091" w:type="dxa"/>
          <w:gridSpan w:val="3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567E1" w:rsidRDefault="00E2050F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E2050F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4912494" r:id="rId2"/>
            </w:pict>
          </w:r>
          <w:r w:rsidR="00B567E1">
            <w:rPr>
              <w:rFonts w:asciiTheme="minorHAnsi" w:hAnsiTheme="minorHAnsi"/>
              <w:noProof/>
              <w:lang w:eastAsia="pt-BR" w:bidi="ar-SA"/>
            </w:rPr>
            <w:t xml:space="preserve">Primavera, 2019. Londrina,         de 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567E1" w:rsidRDefault="00B567E1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567E1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567E1" w:rsidRPr="00946776" w:rsidRDefault="00771C40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26 </w:t>
          </w:r>
          <w:r w:rsidR="00B567E1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567E1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567E1" w:rsidRPr="00342091" w:rsidRDefault="00120DE5" w:rsidP="00446B7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446B74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567E1" w:rsidRPr="00342091" w:rsidRDefault="00A921B0" w:rsidP="00E118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E1183F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B567E1" w:rsidRPr="00342091" w:rsidRDefault="00B567E1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034B2E"/>
    <w:multiLevelType w:val="hybridMultilevel"/>
    <w:tmpl w:val="C366BC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A07A16"/>
    <w:multiLevelType w:val="hybridMultilevel"/>
    <w:tmpl w:val="B6AEA3C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8961EE"/>
    <w:multiLevelType w:val="hybridMultilevel"/>
    <w:tmpl w:val="86D893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132076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1"/>
  </w:num>
  <w:num w:numId="5">
    <w:abstractNumId w:val="4"/>
  </w:num>
  <w:num w:numId="6">
    <w:abstractNumId w:val="12"/>
  </w:num>
  <w:num w:numId="7">
    <w:abstractNumId w:val="6"/>
  </w:num>
  <w:num w:numId="8">
    <w:abstractNumId w:val="2"/>
  </w:num>
  <w:num w:numId="9">
    <w:abstractNumId w:val="10"/>
  </w:num>
  <w:num w:numId="10">
    <w:abstractNumId w:val="5"/>
  </w:num>
  <w:num w:numId="11">
    <w:abstractNumId w:val="8"/>
  </w:num>
  <w:num w:numId="12">
    <w:abstractNumId w:val="3"/>
  </w:num>
  <w:num w:numId="13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9394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5A6A"/>
    <w:rsid w:val="00005F82"/>
    <w:rsid w:val="0000669B"/>
    <w:rsid w:val="0001045B"/>
    <w:rsid w:val="00010D7F"/>
    <w:rsid w:val="000115C9"/>
    <w:rsid w:val="000134E1"/>
    <w:rsid w:val="000218EA"/>
    <w:rsid w:val="00021DE7"/>
    <w:rsid w:val="000240D7"/>
    <w:rsid w:val="00024A20"/>
    <w:rsid w:val="00027B8F"/>
    <w:rsid w:val="00031731"/>
    <w:rsid w:val="00034507"/>
    <w:rsid w:val="00034B58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45D4"/>
    <w:rsid w:val="000855C3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2840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5FA3"/>
    <w:rsid w:val="000F6ADB"/>
    <w:rsid w:val="000F6BB9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DE5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118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6D4B"/>
    <w:rsid w:val="00167538"/>
    <w:rsid w:val="00171A50"/>
    <w:rsid w:val="00174CA2"/>
    <w:rsid w:val="00175400"/>
    <w:rsid w:val="0018089E"/>
    <w:rsid w:val="00183857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04AC"/>
    <w:rsid w:val="001B1065"/>
    <w:rsid w:val="001B2781"/>
    <w:rsid w:val="001B2B8D"/>
    <w:rsid w:val="001B3150"/>
    <w:rsid w:val="001B463C"/>
    <w:rsid w:val="001B541A"/>
    <w:rsid w:val="001B5A0F"/>
    <w:rsid w:val="001C07EF"/>
    <w:rsid w:val="001C3BFD"/>
    <w:rsid w:val="001C5C7C"/>
    <w:rsid w:val="001C6C69"/>
    <w:rsid w:val="001C7F54"/>
    <w:rsid w:val="001D16A9"/>
    <w:rsid w:val="001D3856"/>
    <w:rsid w:val="001D56C5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1F7E27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1013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5E61"/>
    <w:rsid w:val="002F688F"/>
    <w:rsid w:val="002F6D52"/>
    <w:rsid w:val="002F7DF9"/>
    <w:rsid w:val="00300556"/>
    <w:rsid w:val="00300B7B"/>
    <w:rsid w:val="003010EF"/>
    <w:rsid w:val="00301143"/>
    <w:rsid w:val="0030206C"/>
    <w:rsid w:val="00302F33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3FD"/>
    <w:rsid w:val="00327F36"/>
    <w:rsid w:val="0033054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0ED3"/>
    <w:rsid w:val="00351F29"/>
    <w:rsid w:val="00355570"/>
    <w:rsid w:val="00355B46"/>
    <w:rsid w:val="00357340"/>
    <w:rsid w:val="0035765A"/>
    <w:rsid w:val="00360500"/>
    <w:rsid w:val="003632C8"/>
    <w:rsid w:val="0036341B"/>
    <w:rsid w:val="00364F0C"/>
    <w:rsid w:val="003653FB"/>
    <w:rsid w:val="00367052"/>
    <w:rsid w:val="0036722D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EDC"/>
    <w:rsid w:val="00391321"/>
    <w:rsid w:val="00391462"/>
    <w:rsid w:val="00391824"/>
    <w:rsid w:val="003929A5"/>
    <w:rsid w:val="00394D54"/>
    <w:rsid w:val="003958EA"/>
    <w:rsid w:val="0039670A"/>
    <w:rsid w:val="003A00D9"/>
    <w:rsid w:val="003A123D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26B1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DD"/>
    <w:rsid w:val="00405179"/>
    <w:rsid w:val="004057E9"/>
    <w:rsid w:val="004059AD"/>
    <w:rsid w:val="004100E8"/>
    <w:rsid w:val="00410B96"/>
    <w:rsid w:val="00410FA7"/>
    <w:rsid w:val="004114A6"/>
    <w:rsid w:val="0041490D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46B74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979"/>
    <w:rsid w:val="00496BD8"/>
    <w:rsid w:val="00497620"/>
    <w:rsid w:val="004A0219"/>
    <w:rsid w:val="004A0D61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4F0A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69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1E96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760"/>
    <w:rsid w:val="00650C14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393E"/>
    <w:rsid w:val="00687575"/>
    <w:rsid w:val="006914C3"/>
    <w:rsid w:val="00691815"/>
    <w:rsid w:val="006919D3"/>
    <w:rsid w:val="0069475C"/>
    <w:rsid w:val="00696625"/>
    <w:rsid w:val="006A1A81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001B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2765E"/>
    <w:rsid w:val="0073075E"/>
    <w:rsid w:val="00731291"/>
    <w:rsid w:val="007312B3"/>
    <w:rsid w:val="00732B4E"/>
    <w:rsid w:val="00732D1A"/>
    <w:rsid w:val="007336CA"/>
    <w:rsid w:val="0074180A"/>
    <w:rsid w:val="007432DA"/>
    <w:rsid w:val="00746095"/>
    <w:rsid w:val="0074632B"/>
    <w:rsid w:val="007478F9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1C40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6A82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689"/>
    <w:rsid w:val="00843444"/>
    <w:rsid w:val="00845180"/>
    <w:rsid w:val="00846273"/>
    <w:rsid w:val="008472D4"/>
    <w:rsid w:val="00850069"/>
    <w:rsid w:val="00851206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5A33"/>
    <w:rsid w:val="00886F45"/>
    <w:rsid w:val="00887F13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6D77"/>
    <w:rsid w:val="00907DBC"/>
    <w:rsid w:val="00910692"/>
    <w:rsid w:val="00911C1B"/>
    <w:rsid w:val="00913458"/>
    <w:rsid w:val="00916EB8"/>
    <w:rsid w:val="00920189"/>
    <w:rsid w:val="00921B47"/>
    <w:rsid w:val="00921BAA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3B1B"/>
    <w:rsid w:val="00964E8C"/>
    <w:rsid w:val="0096798A"/>
    <w:rsid w:val="00967B82"/>
    <w:rsid w:val="00970CF8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39FB"/>
    <w:rsid w:val="00984161"/>
    <w:rsid w:val="00984D6A"/>
    <w:rsid w:val="0098668B"/>
    <w:rsid w:val="00987626"/>
    <w:rsid w:val="009879B1"/>
    <w:rsid w:val="009930AC"/>
    <w:rsid w:val="00993E6E"/>
    <w:rsid w:val="00995944"/>
    <w:rsid w:val="00995BA7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327"/>
    <w:rsid w:val="009E3705"/>
    <w:rsid w:val="009E51AD"/>
    <w:rsid w:val="009E7714"/>
    <w:rsid w:val="009F07F9"/>
    <w:rsid w:val="009F0DEC"/>
    <w:rsid w:val="009F27D2"/>
    <w:rsid w:val="009F5033"/>
    <w:rsid w:val="009F727A"/>
    <w:rsid w:val="00A00138"/>
    <w:rsid w:val="00A015AC"/>
    <w:rsid w:val="00A01639"/>
    <w:rsid w:val="00A023D0"/>
    <w:rsid w:val="00A07133"/>
    <w:rsid w:val="00A100D4"/>
    <w:rsid w:val="00A10761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21C2"/>
    <w:rsid w:val="00A43C07"/>
    <w:rsid w:val="00A47E57"/>
    <w:rsid w:val="00A503F8"/>
    <w:rsid w:val="00A5073C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87E8D"/>
    <w:rsid w:val="00A9053A"/>
    <w:rsid w:val="00A921B0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B799D"/>
    <w:rsid w:val="00AC125F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793"/>
    <w:rsid w:val="00AD3ABE"/>
    <w:rsid w:val="00AD3B01"/>
    <w:rsid w:val="00AD75CD"/>
    <w:rsid w:val="00AE09FC"/>
    <w:rsid w:val="00AE19AD"/>
    <w:rsid w:val="00AE2B3E"/>
    <w:rsid w:val="00AE76DD"/>
    <w:rsid w:val="00AF08A1"/>
    <w:rsid w:val="00AF0C72"/>
    <w:rsid w:val="00AF48C7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5521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567E1"/>
    <w:rsid w:val="00B602BE"/>
    <w:rsid w:val="00B60819"/>
    <w:rsid w:val="00B61095"/>
    <w:rsid w:val="00B61C62"/>
    <w:rsid w:val="00B628BA"/>
    <w:rsid w:val="00B62C5D"/>
    <w:rsid w:val="00B641D7"/>
    <w:rsid w:val="00B6478F"/>
    <w:rsid w:val="00B65A8D"/>
    <w:rsid w:val="00B6757B"/>
    <w:rsid w:val="00B679C4"/>
    <w:rsid w:val="00B7073C"/>
    <w:rsid w:val="00B728AD"/>
    <w:rsid w:val="00B73F19"/>
    <w:rsid w:val="00B757B1"/>
    <w:rsid w:val="00B77118"/>
    <w:rsid w:val="00B777C2"/>
    <w:rsid w:val="00B80060"/>
    <w:rsid w:val="00B8123F"/>
    <w:rsid w:val="00B81BD0"/>
    <w:rsid w:val="00B82337"/>
    <w:rsid w:val="00B916B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2B1C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342E"/>
    <w:rsid w:val="00C04C36"/>
    <w:rsid w:val="00C05ACC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3399"/>
    <w:rsid w:val="00C25D94"/>
    <w:rsid w:val="00C27589"/>
    <w:rsid w:val="00C302A8"/>
    <w:rsid w:val="00C311BC"/>
    <w:rsid w:val="00C336FE"/>
    <w:rsid w:val="00C3541D"/>
    <w:rsid w:val="00C36C1C"/>
    <w:rsid w:val="00C376C2"/>
    <w:rsid w:val="00C408EA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49DB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1FB7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5121"/>
    <w:rsid w:val="00D06D67"/>
    <w:rsid w:val="00D10074"/>
    <w:rsid w:val="00D11036"/>
    <w:rsid w:val="00D1262D"/>
    <w:rsid w:val="00D133D7"/>
    <w:rsid w:val="00D15877"/>
    <w:rsid w:val="00D16509"/>
    <w:rsid w:val="00D20330"/>
    <w:rsid w:val="00D23E8E"/>
    <w:rsid w:val="00D25176"/>
    <w:rsid w:val="00D2707B"/>
    <w:rsid w:val="00D2731E"/>
    <w:rsid w:val="00D276D9"/>
    <w:rsid w:val="00D277F6"/>
    <w:rsid w:val="00D32028"/>
    <w:rsid w:val="00D33D97"/>
    <w:rsid w:val="00D3443D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1BFB"/>
    <w:rsid w:val="00DA2396"/>
    <w:rsid w:val="00DA48A6"/>
    <w:rsid w:val="00DA5A06"/>
    <w:rsid w:val="00DA667C"/>
    <w:rsid w:val="00DA6CE4"/>
    <w:rsid w:val="00DA742B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3F"/>
    <w:rsid w:val="00E118C7"/>
    <w:rsid w:val="00E11A6B"/>
    <w:rsid w:val="00E137AD"/>
    <w:rsid w:val="00E174D9"/>
    <w:rsid w:val="00E2050F"/>
    <w:rsid w:val="00E235AE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1FBC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892"/>
    <w:rsid w:val="00E7296A"/>
    <w:rsid w:val="00E74118"/>
    <w:rsid w:val="00E80397"/>
    <w:rsid w:val="00E812A4"/>
    <w:rsid w:val="00E82BCD"/>
    <w:rsid w:val="00E82C01"/>
    <w:rsid w:val="00E83B03"/>
    <w:rsid w:val="00E906C2"/>
    <w:rsid w:val="00E92088"/>
    <w:rsid w:val="00E976AA"/>
    <w:rsid w:val="00EA02AA"/>
    <w:rsid w:val="00EA424E"/>
    <w:rsid w:val="00EA4738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4C37"/>
    <w:rsid w:val="00EC54E3"/>
    <w:rsid w:val="00EC5C27"/>
    <w:rsid w:val="00EC638D"/>
    <w:rsid w:val="00EC786A"/>
    <w:rsid w:val="00ED0A60"/>
    <w:rsid w:val="00ED14A8"/>
    <w:rsid w:val="00ED1779"/>
    <w:rsid w:val="00ED3DB0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E7235"/>
    <w:rsid w:val="00EE7FBF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6493"/>
    <w:rsid w:val="00F30B8C"/>
    <w:rsid w:val="00F3184C"/>
    <w:rsid w:val="00F35D2E"/>
    <w:rsid w:val="00F40307"/>
    <w:rsid w:val="00F4090A"/>
    <w:rsid w:val="00F43A3B"/>
    <w:rsid w:val="00F458C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922"/>
    <w:rsid w:val="00F92C7A"/>
    <w:rsid w:val="00F934B7"/>
    <w:rsid w:val="00F943A9"/>
    <w:rsid w:val="00F95A0D"/>
    <w:rsid w:val="00F966DA"/>
    <w:rsid w:val="00F96B2A"/>
    <w:rsid w:val="00F96C0C"/>
    <w:rsid w:val="00F97299"/>
    <w:rsid w:val="00FA0953"/>
    <w:rsid w:val="00FA0F94"/>
    <w:rsid w:val="00FA179A"/>
    <w:rsid w:val="00FA3E69"/>
    <w:rsid w:val="00FA5B5E"/>
    <w:rsid w:val="00FB0129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dstyle">
    <w:name w:val="adstyle"/>
    <w:basedOn w:val="Fontepargpadro"/>
    <w:rsid w:val="00B567E1"/>
  </w:style>
  <w:style w:type="paragraph" w:customStyle="1" w:styleId="texto-pergunta2">
    <w:name w:val="texto-pergunta2"/>
    <w:basedOn w:val="Normal"/>
    <w:rsid w:val="00120DE5"/>
    <w:pPr>
      <w:widowControl/>
      <w:suppressAutoHyphens w:val="0"/>
      <w:spacing w:before="100" w:beforeAutospacing="1" w:after="168"/>
    </w:pPr>
    <w:rPr>
      <w:rFonts w:ascii="Times New Roman" w:eastAsia="Times New Roman" w:hAnsi="Times New Roman" w:cs="Times New Roman"/>
      <w:kern w:val="0"/>
      <w:sz w:val="34"/>
      <w:szCs w:val="34"/>
      <w:lang w:eastAsia="pt-BR" w:bidi="ar-SA"/>
    </w:rPr>
  </w:style>
  <w:style w:type="paragraph" w:customStyle="1" w:styleId="NoSpacing">
    <w:name w:val="No Spacing"/>
    <w:uiPriority w:val="1"/>
    <w:qFormat/>
    <w:rsid w:val="00302F3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2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00156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7063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878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5906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297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4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709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97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86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08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54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t.wikipedia.org/wiki/Kiswahili" TargetMode="External"/><Relationship Id="rId18" Type="http://schemas.openxmlformats.org/officeDocument/2006/relationships/hyperlink" Target="http://pt.wikipedia.org/wiki/Vulc%C3%A3o" TargetMode="External"/><Relationship Id="rId26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yperlink" Target="http://pt.wikipedia.org/wiki/Bioma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http://4.bp.blogspot.com/_GKQJwnQvnw0/Si8EP53v-kI/AAAAAAAAAEc/FXgrMzYK_0s/s400/kilimanjaro.jpg" TargetMode="External"/><Relationship Id="rId17" Type="http://schemas.openxmlformats.org/officeDocument/2006/relationships/hyperlink" Target="http://pt.wikipedia.org/wiki/Kilimanjaro" TargetMode="External"/><Relationship Id="rId25" Type="http://schemas.openxmlformats.org/officeDocument/2006/relationships/hyperlink" Target="http://pt.wikipedia.org/wiki/1848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pt.wikipedia.org/wiki/%C3%81frica" TargetMode="External"/><Relationship Id="rId20" Type="http://schemas.openxmlformats.org/officeDocument/2006/relationships/hyperlink" Target="http://pt.wikipedia.org/wiki/Savana" TargetMode="External"/><Relationship Id="rId29" Type="http://schemas.openxmlformats.org/officeDocument/2006/relationships/image" Target="media/image6.pn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pt.wikipedia.org/wiki/Ptolomeu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pt.wikipedia.org/wiki/Qu%C3%A9nia" TargetMode="External"/><Relationship Id="rId23" Type="http://schemas.openxmlformats.org/officeDocument/2006/relationships/hyperlink" Target="http://pt.wikipedia.org/wiki/S%C3%A9culo_XIX" TargetMode="External"/><Relationship Id="rId28" Type="http://schemas.openxmlformats.org/officeDocument/2006/relationships/image" Target="media/image5.png"/><Relationship Id="rId10" Type="http://schemas.openxmlformats.org/officeDocument/2006/relationships/hyperlink" Target="http://4.bp.blogspot.com/_GKQJwnQvnw0/Si8EP53v-kI/AAAAAAAAAEc/FXgrMzYK_0s/s1600-h/kilimanjaro.jpg" TargetMode="External"/><Relationship Id="rId19" Type="http://schemas.openxmlformats.org/officeDocument/2006/relationships/hyperlink" Target="http://pt.wikipedia.org/wiki/Neve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http://bp3.blogger.com/_zPe7ebHchfk/SICcgVfMV6I/AAAAAAAAAXg/Lo7hisEBl7w/s400/GloboInvertido.jpg" TargetMode="External"/><Relationship Id="rId14" Type="http://schemas.openxmlformats.org/officeDocument/2006/relationships/hyperlink" Target="http://pt.wikipedia.org/wiki/Tanz%C3%A2nia" TargetMode="External"/><Relationship Id="rId22" Type="http://schemas.openxmlformats.org/officeDocument/2006/relationships/hyperlink" Target="http://pt.wikipedia.org/wiki/Tr%C3%B3pico" TargetMode="External"/><Relationship Id="rId27" Type="http://schemas.openxmlformats.org/officeDocument/2006/relationships/image" Target="media/image4.png"/><Relationship Id="rId3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oleObject" Target="embeddings/oleObject1.bin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4505B-39CA-4C13-A2CF-72C2D5857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2</TotalTime>
  <Pages>5</Pages>
  <Words>635</Words>
  <Characters>3434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2019-11-10T20:35:00Z</dcterms:created>
  <dcterms:modified xsi:type="dcterms:W3CDTF">2019-11-10T20:35:00Z</dcterms:modified>
</cp:coreProperties>
</file>