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1E579B" w:rsidRDefault="006B490F" w:rsidP="001E579B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3476625</wp:posOffset>
            </wp:positionV>
            <wp:extent cx="5715000" cy="1381125"/>
            <wp:effectExtent l="1905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C67">
        <w:rPr>
          <w:noProof/>
          <w:lang w:eastAsia="pt-BR" w:bidi="ar-SA"/>
        </w:rPr>
        <w:drawing>
          <wp:inline distT="0" distB="0" distL="0" distR="0">
            <wp:extent cx="6120765" cy="4079214"/>
            <wp:effectExtent l="19050" t="0" r="0" b="0"/>
            <wp:docPr id="3" name="Imagem 3" descr="O adolescente Acássio olha sorrindo para a câmera. Ele está usando uma camiseta amarela do projeto de rádio da esco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adolescente Acássio olha sorrindo para a câmera. Ele está usando uma camiseta amarela do projeto de rádio da escol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19" w:rsidRDefault="003D0A19" w:rsidP="001E579B">
      <w:pPr>
        <w:pStyle w:val="texto-IEIJ"/>
      </w:pPr>
    </w:p>
    <w:p w:rsidR="001E579B" w:rsidRDefault="001E579B" w:rsidP="001E579B">
      <w:pPr>
        <w:pStyle w:val="texto-IEIJ"/>
      </w:pPr>
    </w:p>
    <w:p w:rsidR="006B490F" w:rsidRDefault="006B490F" w:rsidP="001E579B">
      <w:pPr>
        <w:pStyle w:val="texto-IEIJ"/>
      </w:pPr>
    </w:p>
    <w:p w:rsidR="006B490F" w:rsidRPr="00F6066F" w:rsidRDefault="006B490F" w:rsidP="00F6066F">
      <w:pPr>
        <w:pStyle w:val="texto-IEIJ"/>
        <w:jc w:val="both"/>
        <w:rPr>
          <w:sz w:val="24"/>
          <w:szCs w:val="24"/>
        </w:rPr>
      </w:pPr>
      <w:r w:rsidRPr="00F6066F">
        <w:rPr>
          <w:sz w:val="24"/>
          <w:szCs w:val="24"/>
        </w:rPr>
        <w:t>UNICEF/BRZ/24 Outubro 2019</w:t>
      </w:r>
    </w:p>
    <w:p w:rsidR="006B490F" w:rsidRPr="00F6066F" w:rsidRDefault="006B490F" w:rsidP="00F6066F">
      <w:pPr>
        <w:pStyle w:val="texto-IEIJ"/>
        <w:ind w:firstLine="709"/>
        <w:jc w:val="both"/>
        <w:rPr>
          <w:sz w:val="24"/>
          <w:szCs w:val="24"/>
        </w:rPr>
      </w:pPr>
      <w:r w:rsidRPr="00F6066F">
        <w:rPr>
          <w:sz w:val="24"/>
          <w:szCs w:val="24"/>
        </w:rPr>
        <w:t xml:space="preserve">“Muitos adolescentes estão esquecendo a vida da escola pra ir pra rua. E, lá na rua, eles ensinam outras coisas totalmente diferentes da escola, que oferece muitas coisas boas”, destaca </w:t>
      </w:r>
      <w:proofErr w:type="spellStart"/>
      <w:r w:rsidRPr="00F6066F">
        <w:rPr>
          <w:sz w:val="24"/>
          <w:szCs w:val="24"/>
        </w:rPr>
        <w:t>Acássio</w:t>
      </w:r>
      <w:proofErr w:type="spellEnd"/>
      <w:r w:rsidRPr="00F6066F">
        <w:rPr>
          <w:sz w:val="24"/>
          <w:szCs w:val="24"/>
        </w:rPr>
        <w:t xml:space="preserve"> de Sousa, sentado em uma sala da Escola Municipal de Ensino Fundamental João Antonio da Silva, onde passa a maior parte de seu tempo.</w:t>
      </w:r>
    </w:p>
    <w:p w:rsidR="006B490F" w:rsidRPr="00F6066F" w:rsidRDefault="006B490F" w:rsidP="00F6066F">
      <w:pPr>
        <w:pStyle w:val="texto-IEIJ"/>
        <w:ind w:firstLine="709"/>
        <w:jc w:val="both"/>
        <w:rPr>
          <w:sz w:val="24"/>
          <w:szCs w:val="24"/>
        </w:rPr>
      </w:pPr>
      <w:r w:rsidRPr="00F6066F">
        <w:rPr>
          <w:sz w:val="24"/>
          <w:szCs w:val="24"/>
        </w:rPr>
        <w:t xml:space="preserve">Com apenas 14 anos, o adolescente já é protagonista em sua escola, localizada em Horizonte, a 40 quilômetros de Fortaleza, Ceará. Apesar de estudar no turno da tarde, </w:t>
      </w:r>
      <w:proofErr w:type="spellStart"/>
      <w:r w:rsidRPr="00F6066F">
        <w:rPr>
          <w:sz w:val="24"/>
          <w:szCs w:val="24"/>
        </w:rPr>
        <w:t>Acássio</w:t>
      </w:r>
      <w:proofErr w:type="spellEnd"/>
      <w:r w:rsidRPr="00F6066F">
        <w:rPr>
          <w:sz w:val="24"/>
          <w:szCs w:val="24"/>
        </w:rPr>
        <w:t xml:space="preserve"> já está na escola logo de manhã. Isso porque ele é um dos integrantes </w:t>
      </w:r>
      <w:proofErr w:type="gramStart"/>
      <w:r w:rsidRPr="00F6066F">
        <w:rPr>
          <w:sz w:val="24"/>
          <w:szCs w:val="24"/>
        </w:rPr>
        <w:t>do NUCA</w:t>
      </w:r>
      <w:proofErr w:type="gramEnd"/>
      <w:r w:rsidRPr="00F6066F">
        <w:rPr>
          <w:sz w:val="24"/>
          <w:szCs w:val="24"/>
        </w:rPr>
        <w:t>, o </w:t>
      </w:r>
      <w:hyperlink r:id="rId10" w:tooltip="Núcleo de Cidadania de Adolescentes" w:history="1">
        <w:r w:rsidRPr="00F6066F">
          <w:rPr>
            <w:rStyle w:val="Hyperlink"/>
            <w:color w:val="auto"/>
            <w:sz w:val="24"/>
            <w:szCs w:val="24"/>
            <w:u w:val="none"/>
          </w:rPr>
          <w:t>Núcleo de Cidadania dos Adolescentes</w:t>
        </w:r>
      </w:hyperlink>
      <w:r w:rsidRPr="00F6066F">
        <w:rPr>
          <w:sz w:val="24"/>
          <w:szCs w:val="24"/>
        </w:rPr>
        <w:t>, estratégia do </w:t>
      </w:r>
      <w:hyperlink r:id="rId11" w:tooltip="Selo UNICEF" w:history="1">
        <w:r w:rsidRPr="00F6066F">
          <w:rPr>
            <w:rStyle w:val="Hyperlink"/>
            <w:color w:val="auto"/>
            <w:sz w:val="24"/>
            <w:szCs w:val="24"/>
            <w:u w:val="none"/>
          </w:rPr>
          <w:t>Selo UNICEF</w:t>
        </w:r>
      </w:hyperlink>
      <w:r w:rsidRPr="00F6066F">
        <w:rPr>
          <w:sz w:val="24"/>
          <w:szCs w:val="24"/>
        </w:rPr>
        <w:t> para efetivar o direito de adolescentes à participação.</w:t>
      </w:r>
    </w:p>
    <w:p w:rsidR="006B490F" w:rsidRPr="00F6066F" w:rsidRDefault="006B490F" w:rsidP="00F6066F">
      <w:pPr>
        <w:pStyle w:val="texto-IEIJ"/>
        <w:ind w:firstLine="709"/>
        <w:jc w:val="both"/>
        <w:rPr>
          <w:sz w:val="24"/>
          <w:szCs w:val="24"/>
        </w:rPr>
      </w:pPr>
      <w:r w:rsidRPr="00F6066F">
        <w:rPr>
          <w:sz w:val="24"/>
          <w:szCs w:val="24"/>
        </w:rPr>
        <w:lastRenderedPageBreak/>
        <w:t xml:space="preserve">O município em que </w:t>
      </w:r>
      <w:proofErr w:type="spellStart"/>
      <w:r w:rsidRPr="00F6066F">
        <w:rPr>
          <w:sz w:val="24"/>
          <w:szCs w:val="24"/>
        </w:rPr>
        <w:t>Acássio</w:t>
      </w:r>
      <w:proofErr w:type="spellEnd"/>
      <w:r w:rsidRPr="00F6066F">
        <w:rPr>
          <w:sz w:val="24"/>
          <w:szCs w:val="24"/>
        </w:rPr>
        <w:t xml:space="preserve"> vive, com pouco mais de 60 mil habitantes, já recebeu por sete vezes o Selo UNICEF, e está empenhado em engajar meninas e meninos em suas conquistas. </w:t>
      </w:r>
      <w:proofErr w:type="gramStart"/>
      <w:r w:rsidRPr="00F6066F">
        <w:rPr>
          <w:sz w:val="24"/>
          <w:szCs w:val="24"/>
        </w:rPr>
        <w:t>No NUCA</w:t>
      </w:r>
      <w:proofErr w:type="gramEnd"/>
      <w:r w:rsidRPr="00F6066F">
        <w:rPr>
          <w:sz w:val="24"/>
          <w:szCs w:val="24"/>
        </w:rPr>
        <w:t>, os estudantes recebem oito desafios que devem cumprir, com atividades que abordam temas-chave para a adolescência, como alimentação saudável, esporte, cidadania, internet segura e mais. As reuniões do grupo acontecem regularmente para definir e programar as ações que serão feitas na escola voltadas a cada temática.</w:t>
      </w:r>
    </w:p>
    <w:p w:rsidR="006B490F" w:rsidRPr="00F6066F" w:rsidRDefault="006B490F" w:rsidP="00F6066F">
      <w:pPr>
        <w:pStyle w:val="texto-IEIJ"/>
        <w:ind w:firstLine="709"/>
        <w:jc w:val="both"/>
        <w:rPr>
          <w:sz w:val="24"/>
          <w:szCs w:val="24"/>
        </w:rPr>
      </w:pPr>
      <w:proofErr w:type="gramStart"/>
      <w:r w:rsidRPr="00F6066F">
        <w:rPr>
          <w:sz w:val="24"/>
          <w:szCs w:val="24"/>
        </w:rPr>
        <w:t>O NUCA</w:t>
      </w:r>
      <w:proofErr w:type="gramEnd"/>
      <w:r w:rsidRPr="00F6066F">
        <w:rPr>
          <w:sz w:val="24"/>
          <w:szCs w:val="24"/>
        </w:rPr>
        <w:t xml:space="preserve"> do qual </w:t>
      </w:r>
      <w:proofErr w:type="spellStart"/>
      <w:r w:rsidRPr="00F6066F">
        <w:rPr>
          <w:sz w:val="24"/>
          <w:szCs w:val="24"/>
        </w:rPr>
        <w:t>Acássio</w:t>
      </w:r>
      <w:proofErr w:type="spellEnd"/>
      <w:r w:rsidRPr="00F6066F">
        <w:rPr>
          <w:sz w:val="24"/>
          <w:szCs w:val="24"/>
        </w:rPr>
        <w:t xml:space="preserve"> faz parte é formado por adolescentes de diversas escolas de Horizonte, o que permite que estudantes de variadas origens se reúnam para compartilhar ideias e experiências. Essa troca gera a integração de atividades entre escolas do município, além de aumentar a capacidade do grupo de alcançar outros alunos.</w:t>
      </w:r>
    </w:p>
    <w:p w:rsidR="006B490F" w:rsidRDefault="006B490F" w:rsidP="00F6066F">
      <w:pPr>
        <w:pStyle w:val="texto-IEIJ"/>
        <w:ind w:firstLine="709"/>
        <w:jc w:val="both"/>
        <w:rPr>
          <w:sz w:val="24"/>
          <w:szCs w:val="24"/>
        </w:rPr>
      </w:pPr>
      <w:r w:rsidRPr="00F6066F">
        <w:rPr>
          <w:sz w:val="24"/>
          <w:szCs w:val="24"/>
        </w:rPr>
        <w:t xml:space="preserve">Na escola de </w:t>
      </w:r>
      <w:proofErr w:type="spellStart"/>
      <w:r w:rsidRPr="00F6066F">
        <w:rPr>
          <w:sz w:val="24"/>
          <w:szCs w:val="24"/>
        </w:rPr>
        <w:t>Acássio</w:t>
      </w:r>
      <w:proofErr w:type="spellEnd"/>
      <w:r w:rsidRPr="00F6066F">
        <w:rPr>
          <w:sz w:val="24"/>
          <w:szCs w:val="24"/>
        </w:rPr>
        <w:t xml:space="preserve">, a escolha foi trabalhar </w:t>
      </w:r>
      <w:proofErr w:type="gramStart"/>
      <w:r w:rsidRPr="00F6066F">
        <w:rPr>
          <w:sz w:val="24"/>
          <w:szCs w:val="24"/>
        </w:rPr>
        <w:t>primeiro</w:t>
      </w:r>
      <w:proofErr w:type="gramEnd"/>
      <w:r w:rsidRPr="00F6066F">
        <w:rPr>
          <w:sz w:val="24"/>
          <w:szCs w:val="24"/>
        </w:rPr>
        <w:t xml:space="preserve"> o desafio com tema sobre esporte seguro e inclusivo. O adolescente se uniu aos colegas e, durante a semana literária do colégio, realizaram atividades como boliche e gincanas, que tiveram a participação de alunos de todas as séries.</w:t>
      </w:r>
    </w:p>
    <w:p w:rsidR="00F6066F" w:rsidRDefault="00F6066F" w:rsidP="00F6066F">
      <w:pPr>
        <w:pStyle w:val="texto-IEIJ"/>
        <w:jc w:val="both"/>
        <w:rPr>
          <w:sz w:val="24"/>
          <w:szCs w:val="24"/>
        </w:rPr>
      </w:pPr>
    </w:p>
    <w:p w:rsidR="00F6066F" w:rsidRPr="00F6066F" w:rsidRDefault="00F6066F" w:rsidP="00F6066F">
      <w:pPr>
        <w:pStyle w:val="texto-IEIJ"/>
        <w:jc w:val="both"/>
        <w:rPr>
          <w:sz w:val="24"/>
          <w:szCs w:val="24"/>
        </w:rPr>
      </w:pPr>
      <w:r w:rsidRPr="00F6066F">
        <w:rPr>
          <w:sz w:val="24"/>
          <w:szCs w:val="24"/>
        </w:rPr>
        <w:t xml:space="preserve">Questão </w:t>
      </w:r>
      <w:proofErr w:type="gramStart"/>
      <w:r w:rsidRPr="00F6066F">
        <w:rPr>
          <w:sz w:val="24"/>
          <w:szCs w:val="24"/>
        </w:rPr>
        <w:t>1</w:t>
      </w:r>
      <w:proofErr w:type="gramEnd"/>
    </w:p>
    <w:p w:rsidR="00F6066F" w:rsidRPr="00F6066F" w:rsidRDefault="00F6066F" w:rsidP="00F6066F">
      <w:pPr>
        <w:pStyle w:val="texto-IEIJ"/>
        <w:jc w:val="both"/>
        <w:rPr>
          <w:sz w:val="24"/>
          <w:szCs w:val="24"/>
        </w:rPr>
      </w:pPr>
      <w:r w:rsidRPr="00F6066F">
        <w:rPr>
          <w:sz w:val="24"/>
          <w:szCs w:val="24"/>
        </w:rPr>
        <w:t>Registrou-se o número de alunos matriculados na escola, nos anos de 2011 a 2015. A tabela seguinte, onde não está indicado o número de alunos matriculados em 2013, foi construída com base nesse registro.</w:t>
      </w:r>
    </w:p>
    <w:p w:rsidR="00F6066F" w:rsidRPr="00F6066F" w:rsidRDefault="00F6066F" w:rsidP="00F6066F">
      <w:pPr>
        <w:pStyle w:val="texto-IEIJ"/>
        <w:jc w:val="both"/>
        <w:rPr>
          <w:sz w:val="24"/>
          <w:szCs w:val="24"/>
        </w:rPr>
      </w:pPr>
      <w:r w:rsidRPr="00F6066F"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64770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66F" w:rsidRDefault="00F6066F" w:rsidP="00F6066F">
      <w:pPr>
        <w:pStyle w:val="texto-IEIJ"/>
        <w:jc w:val="both"/>
        <w:rPr>
          <w:sz w:val="24"/>
          <w:szCs w:val="24"/>
        </w:rPr>
      </w:pPr>
      <w:r w:rsidRPr="00F6066F">
        <w:rPr>
          <w:sz w:val="24"/>
          <w:szCs w:val="24"/>
        </w:rPr>
        <w:t>O número de alunos matriculados em 2013 é igual a</w:t>
      </w:r>
      <w:proofErr w:type="gramStart"/>
      <w:r>
        <w:rPr>
          <w:sz w:val="24"/>
          <w:szCs w:val="24"/>
        </w:rPr>
        <w:t xml:space="preserve"> </w:t>
      </w:r>
      <w:r w:rsidRPr="00F6066F">
        <w:rPr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F6066F">
        <w:rPr>
          <w:sz w:val="24"/>
          <w:szCs w:val="24"/>
        </w:rPr>
        <w:t>do número de alunos</w:t>
      </w:r>
      <w:r>
        <w:rPr>
          <w:sz w:val="24"/>
          <w:szCs w:val="24"/>
        </w:rPr>
        <w:t xml:space="preserve"> matriculados em 2011. Determine</w:t>
      </w:r>
      <w:r w:rsidRPr="00F6066F">
        <w:rPr>
          <w:sz w:val="24"/>
          <w:szCs w:val="24"/>
        </w:rPr>
        <w:t xml:space="preserve"> a média do número de alunos matriculados, por a</w:t>
      </w:r>
      <w:r>
        <w:rPr>
          <w:sz w:val="24"/>
          <w:szCs w:val="24"/>
        </w:rPr>
        <w:t>no, de 2011 a 2015. Mostre</w:t>
      </w:r>
      <w:r w:rsidRPr="00F6066F">
        <w:rPr>
          <w:sz w:val="24"/>
          <w:szCs w:val="24"/>
        </w:rPr>
        <w:t xml:space="preserve"> como </w:t>
      </w:r>
      <w:r>
        <w:rPr>
          <w:sz w:val="24"/>
          <w:szCs w:val="24"/>
        </w:rPr>
        <w:t xml:space="preserve">você </w:t>
      </w:r>
      <w:r w:rsidRPr="00F6066F">
        <w:rPr>
          <w:sz w:val="24"/>
          <w:szCs w:val="24"/>
        </w:rPr>
        <w:t>cheg</w:t>
      </w:r>
      <w:r>
        <w:rPr>
          <w:sz w:val="24"/>
          <w:szCs w:val="24"/>
        </w:rPr>
        <w:t>ou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à s</w:t>
      </w:r>
      <w:r w:rsidRPr="00F6066F">
        <w:rPr>
          <w:sz w:val="24"/>
          <w:szCs w:val="24"/>
        </w:rPr>
        <w:t>ua resposta.</w:t>
      </w:r>
    </w:p>
    <w:p w:rsidR="00F6066F" w:rsidRDefault="00F6066F" w:rsidP="00F6066F">
      <w:pPr>
        <w:pStyle w:val="texto-IEIJ"/>
        <w:jc w:val="both"/>
        <w:rPr>
          <w:sz w:val="24"/>
          <w:szCs w:val="24"/>
        </w:rPr>
      </w:pPr>
    </w:p>
    <w:p w:rsidR="00ED18F0" w:rsidRPr="00E44BDE" w:rsidRDefault="00ED18F0" w:rsidP="00F6066F">
      <w:pPr>
        <w:pStyle w:val="texto-IEIJ"/>
        <w:jc w:val="both"/>
        <w:rPr>
          <w:sz w:val="24"/>
          <w:szCs w:val="24"/>
        </w:rPr>
      </w:pPr>
      <w:r w:rsidRPr="00E44BDE">
        <w:rPr>
          <w:sz w:val="24"/>
          <w:szCs w:val="24"/>
        </w:rPr>
        <w:t xml:space="preserve">Questão </w:t>
      </w:r>
      <w:proofErr w:type="gramStart"/>
      <w:r w:rsidRPr="00E44BDE">
        <w:rPr>
          <w:sz w:val="24"/>
          <w:szCs w:val="24"/>
        </w:rPr>
        <w:t>2</w:t>
      </w:r>
      <w:proofErr w:type="gramEnd"/>
    </w:p>
    <w:p w:rsidR="00FF26BC" w:rsidRPr="00E44BDE" w:rsidRDefault="00FF26BC" w:rsidP="00F6066F">
      <w:pPr>
        <w:pStyle w:val="texto-IEIJ"/>
        <w:jc w:val="both"/>
        <w:rPr>
          <w:sz w:val="24"/>
          <w:szCs w:val="24"/>
        </w:rPr>
      </w:pPr>
      <w:r w:rsidRPr="00E44BDE">
        <w:rPr>
          <w:sz w:val="24"/>
          <w:szCs w:val="24"/>
        </w:rPr>
        <w:t xml:space="preserve">Na escola da </w:t>
      </w:r>
      <w:proofErr w:type="spellStart"/>
      <w:r w:rsidRPr="00E44BDE">
        <w:rPr>
          <w:sz w:val="24"/>
          <w:szCs w:val="24"/>
        </w:rPr>
        <w:t>A</w:t>
      </w:r>
      <w:r w:rsidR="00E44BDE" w:rsidRPr="00E44BDE">
        <w:rPr>
          <w:sz w:val="24"/>
          <w:szCs w:val="24"/>
        </w:rPr>
        <w:t>cássio</w:t>
      </w:r>
      <w:proofErr w:type="spellEnd"/>
      <w:r w:rsidRPr="00E44BDE">
        <w:rPr>
          <w:sz w:val="24"/>
          <w:szCs w:val="24"/>
        </w:rPr>
        <w:t xml:space="preserve">, fizeram folhetos sobre </w:t>
      </w:r>
      <w:r w:rsidR="00E44BDE" w:rsidRPr="00E44BDE">
        <w:rPr>
          <w:sz w:val="24"/>
          <w:szCs w:val="24"/>
        </w:rPr>
        <w:t>como evitar evasão escolar</w:t>
      </w:r>
      <w:r w:rsidRPr="00E44BDE">
        <w:rPr>
          <w:sz w:val="24"/>
          <w:szCs w:val="24"/>
        </w:rPr>
        <w:t>.</w:t>
      </w:r>
      <w:r w:rsidR="00E44BDE">
        <w:rPr>
          <w:sz w:val="24"/>
          <w:szCs w:val="24"/>
        </w:rPr>
        <w:t xml:space="preserve"> </w:t>
      </w:r>
      <w:r w:rsidRPr="00E44BDE">
        <w:rPr>
          <w:sz w:val="24"/>
          <w:szCs w:val="24"/>
        </w:rPr>
        <w:t xml:space="preserve">A Amélia e o </w:t>
      </w:r>
      <w:proofErr w:type="spellStart"/>
      <w:r w:rsidR="00E44BDE" w:rsidRPr="00E44BDE">
        <w:rPr>
          <w:sz w:val="24"/>
          <w:szCs w:val="24"/>
        </w:rPr>
        <w:t>Acássio</w:t>
      </w:r>
      <w:proofErr w:type="spellEnd"/>
      <w:r w:rsidRPr="00E44BDE">
        <w:rPr>
          <w:sz w:val="24"/>
          <w:szCs w:val="24"/>
        </w:rPr>
        <w:t xml:space="preserve"> têm a seu cargo distribuir 200 folh</w:t>
      </w:r>
      <w:r w:rsidR="00E44BDE" w:rsidRPr="00E44BDE">
        <w:rPr>
          <w:sz w:val="24"/>
          <w:szCs w:val="24"/>
        </w:rPr>
        <w:t xml:space="preserve">etos em </w:t>
      </w:r>
      <w:r w:rsidRPr="00E44BDE">
        <w:rPr>
          <w:sz w:val="24"/>
          <w:szCs w:val="24"/>
        </w:rPr>
        <w:t>dois dias consecutivos (segunda-feira e terça-feira).</w:t>
      </w:r>
    </w:p>
    <w:p w:rsidR="00E44BDE" w:rsidRPr="00E44BDE" w:rsidRDefault="00E44BDE" w:rsidP="00F6066F">
      <w:pPr>
        <w:pStyle w:val="texto-IEIJ"/>
        <w:jc w:val="both"/>
        <w:rPr>
          <w:sz w:val="24"/>
          <w:szCs w:val="24"/>
        </w:rPr>
      </w:pPr>
      <w:r w:rsidRPr="00E44BDE">
        <w:rPr>
          <w:sz w:val="24"/>
          <w:szCs w:val="24"/>
        </w:rPr>
        <w:t xml:space="preserve">Leia o diálogo entre a Amélia e o </w:t>
      </w:r>
      <w:proofErr w:type="spellStart"/>
      <w:r w:rsidRPr="00E44BDE">
        <w:rPr>
          <w:sz w:val="24"/>
          <w:szCs w:val="24"/>
        </w:rPr>
        <w:t>Acássio</w:t>
      </w:r>
      <w:proofErr w:type="spellEnd"/>
      <w:r w:rsidRPr="00E44BDE">
        <w:rPr>
          <w:sz w:val="24"/>
          <w:szCs w:val="24"/>
        </w:rPr>
        <w:t>, no fim do primeiro dia de distribuição.</w:t>
      </w:r>
    </w:p>
    <w:p w:rsidR="00E44BDE" w:rsidRPr="00E44BDE" w:rsidRDefault="00E44BDE" w:rsidP="00E44BDE">
      <w:pPr>
        <w:pStyle w:val="texto-IEIJ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E44BDE">
        <w:rPr>
          <w:sz w:val="24"/>
          <w:szCs w:val="24"/>
        </w:rPr>
        <w:t>Quantos folhetos vão distribuir no dia seguinte (terça-feira)?</w:t>
      </w:r>
      <w:r>
        <w:rPr>
          <w:sz w:val="24"/>
          <w:szCs w:val="24"/>
        </w:rPr>
        <w:t xml:space="preserve"> Explique</w:t>
      </w:r>
      <w:r w:rsidRPr="00E44BDE">
        <w:rPr>
          <w:sz w:val="24"/>
          <w:szCs w:val="24"/>
        </w:rPr>
        <w:t xml:space="preserve"> como </w:t>
      </w:r>
      <w:r>
        <w:rPr>
          <w:sz w:val="24"/>
          <w:szCs w:val="24"/>
        </w:rPr>
        <w:t xml:space="preserve">você </w:t>
      </w:r>
      <w:r w:rsidRPr="00E44BDE">
        <w:rPr>
          <w:sz w:val="24"/>
          <w:szCs w:val="24"/>
        </w:rPr>
        <w:t>cheg</w:t>
      </w:r>
      <w:r>
        <w:rPr>
          <w:sz w:val="24"/>
          <w:szCs w:val="24"/>
        </w:rPr>
        <w:t>ou à s</w:t>
      </w:r>
      <w:r w:rsidRPr="00E44BDE">
        <w:rPr>
          <w:sz w:val="24"/>
          <w:szCs w:val="24"/>
        </w:rPr>
        <w:t>ua resposta</w:t>
      </w:r>
      <w:r>
        <w:rPr>
          <w:sz w:val="24"/>
          <w:szCs w:val="24"/>
        </w:rPr>
        <w:t xml:space="preserve"> uti</w:t>
      </w:r>
      <w:r w:rsidRPr="00E44BDE">
        <w:rPr>
          <w:sz w:val="24"/>
          <w:szCs w:val="24"/>
        </w:rPr>
        <w:t>lizando palavras, esquemas ou cálculos.</w:t>
      </w:r>
    </w:p>
    <w:p w:rsidR="00E44BDE" w:rsidRDefault="00E44BDE" w:rsidP="00F6066F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6955" cy="2427605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15" w:rsidRPr="00ED18F0" w:rsidRDefault="00EF5915" w:rsidP="00F6066F">
      <w:pPr>
        <w:pStyle w:val="texto-IEIJ"/>
        <w:jc w:val="both"/>
        <w:rPr>
          <w:sz w:val="24"/>
          <w:szCs w:val="24"/>
        </w:rPr>
      </w:pPr>
      <w:r w:rsidRPr="00ED18F0">
        <w:rPr>
          <w:noProof/>
          <w:sz w:val="24"/>
          <w:szCs w:val="24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112395</wp:posOffset>
            </wp:positionV>
            <wp:extent cx="971550" cy="1287145"/>
            <wp:effectExtent l="19050" t="0" r="0" b="0"/>
            <wp:wrapThrough wrapText="bothSides">
              <wp:wrapPolygon edited="0">
                <wp:start x="-424" y="0"/>
                <wp:lineTo x="-424" y="21419"/>
                <wp:lineTo x="21600" y="21419"/>
                <wp:lineTo x="21600" y="0"/>
                <wp:lineTo x="-424" y="0"/>
              </wp:wrapPolygon>
            </wp:wrapThrough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8F0">
        <w:rPr>
          <w:sz w:val="24"/>
          <w:szCs w:val="24"/>
        </w:rPr>
        <w:t xml:space="preserve">Questão </w:t>
      </w:r>
      <w:proofErr w:type="gramStart"/>
      <w:r w:rsidR="00ED18F0">
        <w:rPr>
          <w:sz w:val="24"/>
          <w:szCs w:val="24"/>
        </w:rPr>
        <w:t>3</w:t>
      </w:r>
      <w:proofErr w:type="gramEnd"/>
    </w:p>
    <w:p w:rsidR="00EF5915" w:rsidRPr="00ED18F0" w:rsidRDefault="00EF5915" w:rsidP="00F6066F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Num certo parque de diversões, existem várias atrações, como, por exemplo, um carrossel, uma tenda de tiro ao alvo e uma sala de espelhos mágicos. </w:t>
      </w:r>
    </w:p>
    <w:p w:rsidR="00EF5915" w:rsidRPr="00ED18F0" w:rsidRDefault="00EF5915" w:rsidP="00F6066F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Numa visita a esse parque, é necessário pagar o bilhete de entrada e, adicionalmente, um bilhete por cada atração utilizada. </w:t>
      </w:r>
    </w:p>
    <w:p w:rsidR="00EF5915" w:rsidRPr="00ED18F0" w:rsidRDefault="00EF5915" w:rsidP="00F6066F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Os bilhetes das atrações têm </w:t>
      </w:r>
      <w:proofErr w:type="gramStart"/>
      <w:r w:rsidRPr="00ED18F0">
        <w:rPr>
          <w:sz w:val="24"/>
          <w:szCs w:val="24"/>
        </w:rPr>
        <w:t>todos o</w:t>
      </w:r>
      <w:proofErr w:type="gramEnd"/>
      <w:r w:rsidRPr="00ED18F0">
        <w:rPr>
          <w:sz w:val="24"/>
          <w:szCs w:val="24"/>
        </w:rPr>
        <w:t xml:space="preserve"> mesmo preço. </w:t>
      </w:r>
    </w:p>
    <w:p w:rsidR="00EF5915" w:rsidRPr="00ED18F0" w:rsidRDefault="00EF5915" w:rsidP="00ED18F0">
      <w:pPr>
        <w:pStyle w:val="texto-IEIJ"/>
        <w:ind w:firstLine="709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Considere que o valor, </w:t>
      </w:r>
      <w:r w:rsidRPr="00ED18F0">
        <w:rPr>
          <w:i/>
          <w:sz w:val="24"/>
          <w:szCs w:val="24"/>
        </w:rPr>
        <w:t>V,</w:t>
      </w:r>
      <w:r w:rsidRPr="00ED18F0">
        <w:rPr>
          <w:sz w:val="24"/>
          <w:szCs w:val="24"/>
        </w:rPr>
        <w:t xml:space="preserve"> em euros, a pagar numa visita a esse parque, utilizando </w:t>
      </w:r>
      <w:r w:rsidRPr="00ED18F0">
        <w:rPr>
          <w:i/>
          <w:sz w:val="24"/>
          <w:szCs w:val="24"/>
        </w:rPr>
        <w:t>n</w:t>
      </w:r>
      <w:r w:rsidRPr="00ED18F0">
        <w:rPr>
          <w:sz w:val="24"/>
          <w:szCs w:val="24"/>
        </w:rPr>
        <w:t xml:space="preserve"> atrações, é dado </w:t>
      </w:r>
      <w:proofErr w:type="gramStart"/>
      <w:r w:rsidRPr="00ED18F0">
        <w:rPr>
          <w:sz w:val="24"/>
          <w:szCs w:val="24"/>
        </w:rPr>
        <w:t>por</w:t>
      </w:r>
      <w:proofErr w:type="gramEnd"/>
      <w:r w:rsidRPr="00ED18F0">
        <w:rPr>
          <w:sz w:val="24"/>
          <w:szCs w:val="24"/>
        </w:rPr>
        <w:t xml:space="preserve"> </w:t>
      </w:r>
    </w:p>
    <w:p w:rsidR="00F6066F" w:rsidRPr="00ED18F0" w:rsidRDefault="00EF5915" w:rsidP="00EF5915">
      <w:pPr>
        <w:pStyle w:val="texto-IEIJ"/>
        <w:jc w:val="center"/>
        <w:rPr>
          <w:i/>
          <w:sz w:val="24"/>
          <w:szCs w:val="24"/>
        </w:rPr>
      </w:pPr>
      <w:r w:rsidRPr="00ED18F0">
        <w:rPr>
          <w:i/>
          <w:sz w:val="24"/>
          <w:szCs w:val="24"/>
        </w:rPr>
        <w:t>V= 2 + 1,5 n</w:t>
      </w:r>
    </w:p>
    <w:p w:rsidR="00EF5915" w:rsidRPr="00ED18F0" w:rsidRDefault="00EF5915" w:rsidP="00EF5915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a) No contexto do problema, o que representa o valor </w:t>
      </w:r>
      <w:proofErr w:type="gramStart"/>
      <w:r w:rsidRPr="00ED18F0">
        <w:rPr>
          <w:i/>
          <w:sz w:val="24"/>
          <w:szCs w:val="24"/>
        </w:rPr>
        <w:t>2</w:t>
      </w:r>
      <w:proofErr w:type="gramEnd"/>
      <w:r w:rsidRPr="00ED18F0">
        <w:rPr>
          <w:sz w:val="24"/>
          <w:szCs w:val="24"/>
        </w:rPr>
        <w:t xml:space="preserve"> ?</w:t>
      </w:r>
    </w:p>
    <w:p w:rsidR="00EF5915" w:rsidRPr="00ED18F0" w:rsidRDefault="00A40D23" w:rsidP="00EF5915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238760</wp:posOffset>
            </wp:positionV>
            <wp:extent cx="2962275" cy="2266950"/>
            <wp:effectExtent l="0" t="0" r="0" b="0"/>
            <wp:wrapThrough wrapText="bothSides">
              <wp:wrapPolygon edited="0">
                <wp:start x="9446" y="5445"/>
                <wp:lineTo x="5834" y="6171"/>
                <wp:lineTo x="833" y="7805"/>
                <wp:lineTo x="417" y="9257"/>
                <wp:lineTo x="695" y="9983"/>
                <wp:lineTo x="2084" y="11254"/>
                <wp:lineTo x="1667" y="11435"/>
                <wp:lineTo x="695" y="13613"/>
                <wp:lineTo x="556" y="20692"/>
                <wp:lineTo x="2639" y="20874"/>
                <wp:lineTo x="7640" y="20874"/>
                <wp:lineTo x="20003" y="20874"/>
                <wp:lineTo x="20419" y="20874"/>
                <wp:lineTo x="21114" y="20329"/>
                <wp:lineTo x="21114" y="19966"/>
                <wp:lineTo x="20558" y="17607"/>
                <wp:lineTo x="20419" y="17062"/>
                <wp:lineTo x="20975" y="14339"/>
                <wp:lineTo x="21253" y="13795"/>
                <wp:lineTo x="20697" y="7624"/>
                <wp:lineTo x="13474" y="5808"/>
                <wp:lineTo x="10001" y="5445"/>
                <wp:lineTo x="9446" y="5445"/>
              </wp:wrapPolygon>
            </wp:wrapThrough>
            <wp:docPr id="9" name="Imagem 9" descr="Resultado de imagem para direitos d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direitos da crianç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915" w:rsidRPr="00ED18F0">
        <w:rPr>
          <w:sz w:val="24"/>
          <w:szCs w:val="24"/>
        </w:rPr>
        <w:t xml:space="preserve">b) Numa visita a esse parque, a Laura pagou um total de </w:t>
      </w:r>
      <w:proofErr w:type="gramStart"/>
      <w:r w:rsidR="00EF5915" w:rsidRPr="00ED18F0">
        <w:rPr>
          <w:sz w:val="24"/>
          <w:szCs w:val="24"/>
        </w:rPr>
        <w:t>5</w:t>
      </w:r>
      <w:proofErr w:type="gramEnd"/>
      <w:r w:rsidR="00EF5915" w:rsidRPr="00ED18F0">
        <w:rPr>
          <w:sz w:val="24"/>
          <w:szCs w:val="24"/>
        </w:rPr>
        <w:t xml:space="preserve"> euros. Quantas atrações utilizou a Laura nessa visita ao parque? Mostre seus cálculos. </w:t>
      </w:r>
    </w:p>
    <w:p w:rsidR="00EF5915" w:rsidRPr="00ED18F0" w:rsidRDefault="00EF5915" w:rsidP="00EF5915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 xml:space="preserve">(A) Uma. </w:t>
      </w:r>
      <w:r w:rsidR="00A40D23">
        <w:rPr>
          <w:sz w:val="24"/>
          <w:szCs w:val="24"/>
        </w:rPr>
        <w:tab/>
      </w:r>
      <w:r w:rsidRPr="00ED18F0">
        <w:rPr>
          <w:sz w:val="24"/>
          <w:szCs w:val="24"/>
        </w:rPr>
        <w:t xml:space="preserve">(B) Duas. </w:t>
      </w:r>
      <w:r w:rsidR="00A40D23">
        <w:rPr>
          <w:sz w:val="24"/>
          <w:szCs w:val="24"/>
        </w:rPr>
        <w:tab/>
      </w:r>
      <w:r w:rsidRPr="00ED18F0">
        <w:rPr>
          <w:sz w:val="24"/>
          <w:szCs w:val="24"/>
        </w:rPr>
        <w:t xml:space="preserve">(C) Três. </w:t>
      </w:r>
      <w:r w:rsidR="00A40D23">
        <w:rPr>
          <w:sz w:val="24"/>
          <w:szCs w:val="24"/>
        </w:rPr>
        <w:tab/>
      </w:r>
      <w:r w:rsidRPr="00ED18F0">
        <w:rPr>
          <w:sz w:val="24"/>
          <w:szCs w:val="24"/>
        </w:rPr>
        <w:t>(D) Quatro.</w:t>
      </w:r>
    </w:p>
    <w:p w:rsidR="00EF5915" w:rsidRDefault="00EF5915" w:rsidP="00EF5915">
      <w:pPr>
        <w:pStyle w:val="texto-IEIJ"/>
        <w:jc w:val="both"/>
      </w:pPr>
    </w:p>
    <w:p w:rsidR="00EF5915" w:rsidRPr="00ED18F0" w:rsidRDefault="00ED18F0" w:rsidP="00EF591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EF5915" w:rsidRDefault="00ED18F0" w:rsidP="00EF5915">
      <w:pPr>
        <w:pStyle w:val="texto-IEIJ"/>
        <w:jc w:val="both"/>
        <w:rPr>
          <w:sz w:val="24"/>
          <w:szCs w:val="24"/>
        </w:rPr>
      </w:pPr>
      <w:r w:rsidRPr="00ED18F0">
        <w:rPr>
          <w:sz w:val="24"/>
          <w:szCs w:val="24"/>
        </w:rPr>
        <w:t>Uma loja beneficiou de um desconto de R$ 45,00 na compra de uma bicicleta cujo preço inicial era R$ 300,00. Qual foi o desconto, em percentagem, de que a loja beneficiou?</w:t>
      </w:r>
    </w:p>
    <w:p w:rsidR="00ED18F0" w:rsidRDefault="00ED18F0" w:rsidP="00EF5915">
      <w:pPr>
        <w:pStyle w:val="texto-IEIJ"/>
        <w:jc w:val="both"/>
        <w:rPr>
          <w:sz w:val="24"/>
          <w:szCs w:val="24"/>
        </w:rPr>
      </w:pPr>
    </w:p>
    <w:p w:rsidR="006B490F" w:rsidRDefault="00A40D23" w:rsidP="001E579B">
      <w:pPr>
        <w:pStyle w:val="texto-IEIJ"/>
        <w:rPr>
          <w:sz w:val="24"/>
          <w:szCs w:val="24"/>
        </w:rPr>
      </w:pPr>
      <w:r w:rsidRPr="00A40D23">
        <w:rPr>
          <w:sz w:val="24"/>
          <w:szCs w:val="24"/>
        </w:rPr>
        <w:t xml:space="preserve">Questão </w:t>
      </w:r>
      <w:proofErr w:type="gramStart"/>
      <w:r w:rsidRPr="00A40D23">
        <w:rPr>
          <w:sz w:val="24"/>
          <w:szCs w:val="24"/>
        </w:rPr>
        <w:t>5</w:t>
      </w:r>
      <w:proofErr w:type="gramEnd"/>
    </w:p>
    <w:p w:rsidR="00A40D23" w:rsidRPr="00A40D23" w:rsidRDefault="00A40D23" w:rsidP="001E579B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Divirta-se procurando as figuras escondidas. </w:t>
      </w:r>
    </w:p>
    <w:p w:rsidR="00A40D23" w:rsidRPr="001E579B" w:rsidRDefault="00A40D23" w:rsidP="001E579B">
      <w:pPr>
        <w:pStyle w:val="texto-IEIJ"/>
      </w:pPr>
    </w:p>
    <w:p w:rsidR="006B490F" w:rsidRDefault="00E44BDE" w:rsidP="00ED18F0">
      <w:pPr>
        <w:pStyle w:val="Ttulo1"/>
        <w:spacing w:before="0" w:line="756" w:lineRule="atLeast"/>
        <w:jc w:val="both"/>
        <w:rPr>
          <w:rFonts w:ascii="inherit" w:hAnsi="inherit" w:cs="Arial"/>
          <w:color w:val="303030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367655" cy="6935470"/>
            <wp:effectExtent l="19050" t="0" r="4445" b="0"/>
            <wp:docPr id="5" name="Imagem 3" descr="Decorating for the Holidays Hidden Pictures Puzzle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orating for the Holidays Hidden Pictures Puzzle: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693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0F" w:rsidRDefault="006B490F" w:rsidP="001E579B">
      <w:pPr>
        <w:pStyle w:val="Ttulo1"/>
        <w:spacing w:before="0" w:line="756" w:lineRule="atLeast"/>
        <w:jc w:val="center"/>
        <w:rPr>
          <w:rFonts w:ascii="inherit" w:hAnsi="inherit" w:cs="Arial"/>
          <w:color w:val="303030"/>
        </w:rPr>
      </w:pPr>
    </w:p>
    <w:p w:rsidR="006B490F" w:rsidRDefault="006B490F" w:rsidP="001E579B">
      <w:pPr>
        <w:pStyle w:val="Ttulo1"/>
        <w:spacing w:before="0" w:line="756" w:lineRule="atLeast"/>
        <w:jc w:val="center"/>
        <w:rPr>
          <w:rFonts w:ascii="inherit" w:hAnsi="inherit" w:cs="Arial"/>
          <w:color w:val="303030"/>
        </w:rPr>
      </w:pPr>
    </w:p>
    <w:sectPr w:rsidR="006B490F" w:rsidSect="00A75112">
      <w:headerReference w:type="default" r:id="rId17"/>
      <w:headerReference w:type="first" r:id="rId18"/>
      <w:footerReference w:type="first" r:id="rId19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DF" w:rsidRDefault="007604DF">
      <w:r>
        <w:separator/>
      </w:r>
    </w:p>
  </w:endnote>
  <w:endnote w:type="continuationSeparator" w:id="0">
    <w:p w:rsidR="007604DF" w:rsidRDefault="0076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DF" w:rsidRDefault="007604DF">
      <w:r>
        <w:separator/>
      </w:r>
    </w:p>
  </w:footnote>
  <w:footnote w:type="continuationSeparator" w:id="0">
    <w:p w:rsidR="007604DF" w:rsidRDefault="00760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802A29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802A29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819882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A40D23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FF26B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F26BC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7DE"/>
    <w:multiLevelType w:val="hybridMultilevel"/>
    <w:tmpl w:val="1FB0076A"/>
    <w:lvl w:ilvl="0" w:tplc="B866919C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7F6"/>
    <w:multiLevelType w:val="hybridMultilevel"/>
    <w:tmpl w:val="0B7AC8C8"/>
    <w:lvl w:ilvl="0" w:tplc="C36E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84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579B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2D17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0A19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78C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90F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0C67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04DF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2A29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8A6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46AB0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3CA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142E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37728"/>
    <w:rsid w:val="00A408C6"/>
    <w:rsid w:val="00A40D23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383D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6BD8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BDE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3137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18F0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5915"/>
    <w:rsid w:val="00EF73EC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66F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26BC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3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/brazil/selo-unice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microsoft.com/office/2007/relationships/stylesWithEffects" Target="stylesWithEffects.xml"/><Relationship Id="rId10" Type="http://schemas.openxmlformats.org/officeDocument/2006/relationships/hyperlink" Target="https://www.unicef.org/brazil/nucleo-de-cidadania-de-adolescent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53D0-6010-4D9D-8938-0701DB17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9</TotalTime>
  <Pages>4</Pages>
  <Words>608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2019-12-02T22:25:00Z</dcterms:created>
  <dcterms:modified xsi:type="dcterms:W3CDTF">2019-12-02T22:25:00Z</dcterms:modified>
</cp:coreProperties>
</file>