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B0C2C" w:rsidRDefault="00AB0C2C" w:rsidP="00AB0C2C">
      <w:pPr>
        <w:pStyle w:val="01Ttulo-IEIJ"/>
      </w:pPr>
      <w:r w:rsidRPr="00054F3A">
        <w:t xml:space="preserve">a batalha contra </w:t>
      </w:r>
      <w:r>
        <w:t>o mosquito</w:t>
      </w:r>
    </w:p>
    <w:p w:rsidR="00AB0C2C" w:rsidRDefault="00AB0C2C" w:rsidP="00AB0C2C">
      <w:pPr>
        <w:pStyle w:val="texto-IEIJ"/>
        <w:jc w:val="center"/>
        <w:rPr>
          <w:b/>
          <w:kern w:val="36"/>
          <w:lang w:bidi="ar-SA"/>
        </w:rPr>
      </w:pPr>
      <w:r>
        <w:rPr>
          <w:b/>
          <w:noProof/>
          <w:kern w:val="36"/>
          <w:lang w:eastAsia="pt-BR" w:bidi="ar-SA"/>
        </w:rPr>
        <w:drawing>
          <wp:inline distT="0" distB="0" distL="0" distR="0">
            <wp:extent cx="6115050" cy="2124075"/>
            <wp:effectExtent l="19050" t="0" r="0" b="0"/>
            <wp:docPr id="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2C" w:rsidRDefault="00AB0C2C" w:rsidP="00AB0C2C">
      <w:pPr>
        <w:pStyle w:val="texto-IEIJ"/>
        <w:jc w:val="center"/>
        <w:rPr>
          <w:b/>
          <w:kern w:val="36"/>
          <w:lang w:bidi="ar-SA"/>
        </w:rPr>
      </w:pPr>
      <w:r w:rsidRPr="006702B9">
        <w:rPr>
          <w:b/>
          <w:kern w:val="36"/>
          <w:lang w:bidi="ar-SA"/>
        </w:rPr>
        <w:t xml:space="preserve">UEL desenvolve bioinseticida que elimina larvas do </w:t>
      </w:r>
      <w:proofErr w:type="spellStart"/>
      <w:r w:rsidRPr="006702B9">
        <w:rPr>
          <w:b/>
          <w:kern w:val="36"/>
          <w:lang w:bidi="ar-SA"/>
        </w:rPr>
        <w:t>Aedes</w:t>
      </w:r>
      <w:proofErr w:type="spellEnd"/>
      <w:r w:rsidRPr="006702B9">
        <w:rPr>
          <w:b/>
          <w:kern w:val="36"/>
          <w:lang w:bidi="ar-SA"/>
        </w:rPr>
        <w:t xml:space="preserve"> </w:t>
      </w:r>
      <w:proofErr w:type="spellStart"/>
      <w:r w:rsidRPr="006702B9">
        <w:rPr>
          <w:b/>
          <w:kern w:val="36"/>
          <w:lang w:bidi="ar-SA"/>
        </w:rPr>
        <w:t>aegypti</w:t>
      </w:r>
      <w:proofErr w:type="spellEnd"/>
    </w:p>
    <w:p w:rsidR="00AB0C2C" w:rsidRPr="00474C9E" w:rsidRDefault="00AB0C2C" w:rsidP="00AB0C2C">
      <w:pPr>
        <w:pStyle w:val="texto-IEIJ"/>
        <w:ind w:firstLine="709"/>
        <w:jc w:val="both"/>
        <w:rPr>
          <w:shd w:val="clear" w:color="auto" w:fill="FFFFFF"/>
        </w:rPr>
      </w:pPr>
      <w:r w:rsidRPr="00474C9E">
        <w:rPr>
          <w:shd w:val="clear" w:color="auto" w:fill="FFFFFF"/>
        </w:rPr>
        <w:t>Professores e estudantes da Universidade Estadual de Londrina alcançam mais um marco na ciência: eles desenvolveram um bioinseticida para controle do mosquito </w:t>
      </w:r>
      <w:proofErr w:type="spellStart"/>
      <w:r w:rsidRPr="00474C9E">
        <w:rPr>
          <w:i/>
          <w:shd w:val="clear" w:color="auto" w:fill="FFFFFF"/>
        </w:rPr>
        <w:t>Aedes</w:t>
      </w:r>
      <w:proofErr w:type="spellEnd"/>
      <w:r w:rsidRPr="00474C9E">
        <w:rPr>
          <w:i/>
          <w:shd w:val="clear" w:color="auto" w:fill="FFFFFF"/>
        </w:rPr>
        <w:t xml:space="preserve"> </w:t>
      </w:r>
      <w:proofErr w:type="spellStart"/>
      <w:r w:rsidRPr="00474C9E">
        <w:rPr>
          <w:i/>
          <w:shd w:val="clear" w:color="auto" w:fill="FFFFFF"/>
        </w:rPr>
        <w:t>aegypti</w:t>
      </w:r>
      <w:proofErr w:type="spellEnd"/>
      <w:r w:rsidRPr="00474C9E">
        <w:rPr>
          <w:shd w:val="clear" w:color="auto" w:fill="FFFFFF"/>
        </w:rPr>
        <w:t> em duas formulações: comprimido e pó. </w:t>
      </w:r>
    </w:p>
    <w:p w:rsidR="00AB0C2C" w:rsidRPr="00474C9E" w:rsidRDefault="00AB0C2C" w:rsidP="00AB0C2C">
      <w:pPr>
        <w:pStyle w:val="texto-IEIJ"/>
        <w:ind w:firstLine="709"/>
        <w:jc w:val="both"/>
        <w:rPr>
          <w:lang w:bidi="ar-SA"/>
        </w:rPr>
      </w:pPr>
      <w:r w:rsidRPr="00474C9E">
        <w:rPr>
          <w:lang w:bidi="ar-SA"/>
        </w:rPr>
        <w:t xml:space="preserve">O projeto tem abrangência estadual e na UEL conta com a colaboração dos professores </w:t>
      </w:r>
      <w:proofErr w:type="spellStart"/>
      <w:r w:rsidRPr="00474C9E">
        <w:rPr>
          <w:lang w:bidi="ar-SA"/>
        </w:rPr>
        <w:t>Gislayne</w:t>
      </w:r>
      <w:proofErr w:type="spellEnd"/>
      <w:r w:rsidRPr="00474C9E">
        <w:rPr>
          <w:lang w:bidi="ar-SA"/>
        </w:rPr>
        <w:t xml:space="preserve"> Trindade Vilas </w:t>
      </w:r>
      <w:proofErr w:type="spellStart"/>
      <w:r w:rsidRPr="00474C9E">
        <w:rPr>
          <w:lang w:bidi="ar-SA"/>
        </w:rPr>
        <w:t>Bôas</w:t>
      </w:r>
      <w:proofErr w:type="spellEnd"/>
      <w:r w:rsidRPr="00474C9E">
        <w:rPr>
          <w:lang w:bidi="ar-SA"/>
        </w:rPr>
        <w:t xml:space="preserve"> e </w:t>
      </w:r>
      <w:proofErr w:type="spellStart"/>
      <w:r w:rsidRPr="00474C9E">
        <w:rPr>
          <w:lang w:bidi="ar-SA"/>
        </w:rPr>
        <w:t>Laurival</w:t>
      </w:r>
      <w:proofErr w:type="spellEnd"/>
      <w:r w:rsidRPr="00474C9E">
        <w:rPr>
          <w:lang w:bidi="ar-SA"/>
        </w:rPr>
        <w:t xml:space="preserve"> Antonio Vilas </w:t>
      </w:r>
      <w:proofErr w:type="spellStart"/>
      <w:r w:rsidRPr="00474C9E">
        <w:rPr>
          <w:lang w:bidi="ar-SA"/>
        </w:rPr>
        <w:t>Bôas</w:t>
      </w:r>
      <w:proofErr w:type="spellEnd"/>
      <w:r w:rsidRPr="00474C9E">
        <w:rPr>
          <w:lang w:bidi="ar-SA"/>
        </w:rPr>
        <w:t xml:space="preserve">, ambos do Departamento de Biologia Geral. </w:t>
      </w:r>
    </w:p>
    <w:p w:rsidR="00AB0C2C" w:rsidRPr="005E56F5" w:rsidRDefault="00AB0C2C" w:rsidP="00AB0C2C">
      <w:pPr>
        <w:pStyle w:val="texto-IEIJ"/>
        <w:jc w:val="both"/>
        <w:rPr>
          <w:i/>
          <w:lang w:bidi="ar-SA"/>
        </w:rPr>
      </w:pPr>
      <w:r w:rsidRPr="005E56F5">
        <w:rPr>
          <w:i/>
          <w:lang w:bidi="ar-SA"/>
        </w:rPr>
        <w:t xml:space="preserve">Como o </w:t>
      </w:r>
      <w:proofErr w:type="spellStart"/>
      <w:r w:rsidRPr="005E56F5">
        <w:rPr>
          <w:i/>
          <w:lang w:bidi="ar-SA"/>
        </w:rPr>
        <w:t>bioinsenticida</w:t>
      </w:r>
      <w:proofErr w:type="spellEnd"/>
      <w:r w:rsidRPr="005E56F5">
        <w:rPr>
          <w:i/>
          <w:lang w:bidi="ar-SA"/>
        </w:rPr>
        <w:t xml:space="preserve"> pode ser usado?</w:t>
      </w:r>
    </w:p>
    <w:p w:rsidR="00AB0C2C" w:rsidRPr="00474C9E" w:rsidRDefault="00AB0C2C" w:rsidP="00AB0C2C">
      <w:pPr>
        <w:pStyle w:val="texto-IEIJ"/>
        <w:ind w:firstLine="709"/>
        <w:jc w:val="both"/>
        <w:rPr>
          <w:lang w:bidi="ar-SA"/>
        </w:rPr>
      </w:pPr>
      <w:r w:rsidRPr="00474C9E">
        <w:rPr>
          <w:lang w:bidi="ar-SA"/>
        </w:rPr>
        <w:t xml:space="preserve">O bioinseticida pode ser usado em reservatórios de água com difícil acesso, que impede a eliminação de larvas do mosquito </w:t>
      </w:r>
      <w:proofErr w:type="spellStart"/>
      <w:r w:rsidRPr="00C76BBE">
        <w:rPr>
          <w:i/>
          <w:lang w:bidi="ar-SA"/>
        </w:rPr>
        <w:t>Aedes</w:t>
      </w:r>
      <w:proofErr w:type="spellEnd"/>
      <w:r w:rsidRPr="00474C9E">
        <w:rPr>
          <w:lang w:bidi="ar-SA"/>
        </w:rPr>
        <w:t xml:space="preserve">. O produto age por até oito semanas, e elimina as larvas do mosquito. É um produto biológico, seletivo, porque mata somente a larva do </w:t>
      </w:r>
      <w:proofErr w:type="spellStart"/>
      <w:r w:rsidRPr="00C76BBE">
        <w:rPr>
          <w:i/>
          <w:lang w:bidi="ar-SA"/>
        </w:rPr>
        <w:t>Aedes</w:t>
      </w:r>
      <w:proofErr w:type="spellEnd"/>
      <w:r w:rsidRPr="00474C9E">
        <w:rPr>
          <w:lang w:bidi="ar-SA"/>
        </w:rPr>
        <w:t xml:space="preserve"> e não afeta a fauna associada (peixes e outros insetos, como libélulas, por exemplo). Além do mosquito da dengue, o bioinseticida elimina o </w:t>
      </w:r>
      <w:proofErr w:type="spellStart"/>
      <w:r w:rsidRPr="00C76BBE">
        <w:rPr>
          <w:i/>
          <w:lang w:bidi="ar-SA"/>
        </w:rPr>
        <w:t>culex</w:t>
      </w:r>
      <w:proofErr w:type="spellEnd"/>
      <w:r w:rsidRPr="00474C9E">
        <w:rPr>
          <w:lang w:bidi="ar-SA"/>
        </w:rPr>
        <w:t xml:space="preserve"> (pernilongo comum). </w:t>
      </w:r>
    </w:p>
    <w:p w:rsidR="00AB0C2C" w:rsidRDefault="00AB0C2C" w:rsidP="00AB0C2C">
      <w:pPr>
        <w:pStyle w:val="texto-IEIJ"/>
        <w:jc w:val="both"/>
        <w:rPr>
          <w:sz w:val="24"/>
          <w:szCs w:val="24"/>
          <w:lang w:bidi="ar-SA"/>
        </w:rPr>
      </w:pPr>
    </w:p>
    <w:p w:rsidR="00AB0C2C" w:rsidRDefault="00AB0C2C" w:rsidP="00AB0C2C">
      <w:pPr>
        <w:pStyle w:val="texto-IEIJ"/>
        <w:jc w:val="both"/>
        <w:rPr>
          <w:lang w:bidi="ar-SA"/>
        </w:rPr>
      </w:pPr>
      <w:r w:rsidRPr="00474C9E">
        <w:rPr>
          <w:lang w:bidi="ar-SA"/>
        </w:rPr>
        <w:t xml:space="preserve">Questão </w:t>
      </w:r>
      <w:proofErr w:type="gramStart"/>
      <w:r w:rsidRPr="00474C9E">
        <w:rPr>
          <w:lang w:bidi="ar-SA"/>
        </w:rPr>
        <w:t>1</w:t>
      </w:r>
      <w:proofErr w:type="gramEnd"/>
    </w:p>
    <w:p w:rsidR="00AB0C2C" w:rsidRDefault="00AB0C2C" w:rsidP="00AB0C2C">
      <w:pPr>
        <w:pStyle w:val="texto-IEIJ"/>
        <w:ind w:firstLine="709"/>
        <w:jc w:val="both"/>
        <w:rPr>
          <w:lang w:bidi="ar-SA"/>
        </w:rPr>
      </w:pPr>
      <w:r>
        <w:rPr>
          <w:lang w:bidi="ar-SA"/>
        </w:rPr>
        <w:t xml:space="preserve">A palavra BIOINSETICIDA é formada por três significados diferentes: </w:t>
      </w:r>
    </w:p>
    <w:p w:rsidR="00AB0C2C" w:rsidRDefault="00AB0C2C" w:rsidP="00AB0C2C">
      <w:pPr>
        <w:pStyle w:val="texto-IEIJ"/>
        <w:jc w:val="center"/>
        <w:rPr>
          <w:lang w:bidi="ar-SA"/>
        </w:rPr>
      </w:pPr>
      <w:r>
        <w:rPr>
          <w:lang w:bidi="ar-SA"/>
        </w:rPr>
        <w:t>BIO (vida) + INSETI (inseto) + CIDA (o que mata);</w:t>
      </w:r>
    </w:p>
    <w:p w:rsidR="00AB0C2C" w:rsidRPr="009B7D43" w:rsidRDefault="00AB0C2C" w:rsidP="00AB0C2C">
      <w:pPr>
        <w:pStyle w:val="texto-IEIJ"/>
        <w:jc w:val="both"/>
        <w:rPr>
          <w:szCs w:val="24"/>
        </w:rPr>
      </w:pPr>
      <w:proofErr w:type="gramStart"/>
      <w:r>
        <w:rPr>
          <w:shd w:val="clear" w:color="auto" w:fill="FFFFFF"/>
        </w:rPr>
        <w:t>ou</w:t>
      </w:r>
      <w:proofErr w:type="gramEnd"/>
      <w:r>
        <w:rPr>
          <w:shd w:val="clear" w:color="auto" w:fill="FFFFFF"/>
        </w:rPr>
        <w:t xml:space="preserve"> seja: os professores criaram um p</w:t>
      </w:r>
      <w:r w:rsidRPr="009B7D43">
        <w:rPr>
          <w:shd w:val="clear" w:color="auto" w:fill="FFFFFF"/>
        </w:rPr>
        <w:t xml:space="preserve">roduto extraído de plantas ou outras fontes naturais </w:t>
      </w:r>
      <w:r>
        <w:rPr>
          <w:shd w:val="clear" w:color="auto" w:fill="FFFFFF"/>
        </w:rPr>
        <w:t xml:space="preserve">que matam insetos. Por que essa invenção é um marco na ciência? </w:t>
      </w:r>
    </w:p>
    <w:p w:rsidR="00AB0C2C" w:rsidRDefault="00AB0C2C" w:rsidP="00AB0C2C">
      <w:pPr>
        <w:pStyle w:val="texto-IEIJ"/>
        <w:jc w:val="both"/>
        <w:rPr>
          <w:lang w:bidi="ar-SA"/>
        </w:rPr>
      </w:pPr>
    </w:p>
    <w:p w:rsidR="00AB0C2C" w:rsidRDefault="00AB0C2C" w:rsidP="00AB0C2C">
      <w:pPr>
        <w:pStyle w:val="texto-IEIJ"/>
        <w:jc w:val="both"/>
        <w:rPr>
          <w:lang w:bidi="ar-SA"/>
        </w:rPr>
      </w:pPr>
      <w:r>
        <w:rPr>
          <w:lang w:bidi="ar-SA"/>
        </w:rPr>
        <w:lastRenderedPageBreak/>
        <w:t xml:space="preserve">Questão </w:t>
      </w:r>
      <w:proofErr w:type="gramStart"/>
      <w:r>
        <w:rPr>
          <w:lang w:bidi="ar-SA"/>
        </w:rPr>
        <w:t>2</w:t>
      </w:r>
      <w:proofErr w:type="gramEnd"/>
    </w:p>
    <w:p w:rsidR="00AB0C2C" w:rsidRDefault="00AB0C2C" w:rsidP="00AB0C2C">
      <w:pPr>
        <w:pStyle w:val="texto-IEIJ"/>
        <w:jc w:val="center"/>
        <w:rPr>
          <w:lang w:bidi="ar-SA"/>
        </w:rPr>
      </w:pPr>
      <w:r>
        <w:rPr>
          <w:lang w:bidi="ar-SA"/>
        </w:rPr>
        <w:t>Enigma</w:t>
      </w:r>
    </w:p>
    <w:p w:rsidR="00AB0C2C" w:rsidRDefault="00AB0C2C" w:rsidP="00AB0C2C">
      <w:pPr>
        <w:pStyle w:val="texto-IEIJ"/>
        <w:jc w:val="both"/>
        <w:rPr>
          <w:lang w:bidi="ar-SA"/>
        </w:rPr>
      </w:pPr>
      <w:r>
        <w:rPr>
          <w:lang w:bidi="ar-SA"/>
        </w:rPr>
        <w:tab/>
        <w:t xml:space="preserve">Um aluno quer trabalhar no combate ao mosquito transmissor da dengue, só que para isso ele terá que descobrir o segredo do combate. </w:t>
      </w:r>
    </w:p>
    <w:p w:rsidR="00AB0C2C" w:rsidRDefault="00AB0C2C" w:rsidP="00AB0C2C">
      <w:pPr>
        <w:pStyle w:val="texto-IEIJ"/>
        <w:jc w:val="both"/>
        <w:rPr>
          <w:lang w:bidi="ar-SA"/>
        </w:rPr>
      </w:pPr>
      <w:r>
        <w:rPr>
          <w:lang w:bidi="ar-SA"/>
        </w:rPr>
        <w:tab/>
        <w:t xml:space="preserve">Resolva as operações e descubra o que está escrito. </w:t>
      </w:r>
    </w:p>
    <w:p w:rsidR="00AB0C2C" w:rsidRDefault="00AB0C2C" w:rsidP="00AB0C2C">
      <w:pPr>
        <w:pStyle w:val="texto-IEIJ"/>
        <w:jc w:val="both"/>
        <w:rPr>
          <w:lang w:bidi="ar-SA"/>
        </w:rPr>
      </w:pPr>
    </w:p>
    <w:tbl>
      <w:tblPr>
        <w:tblStyle w:val="Tabelacomgrade"/>
        <w:tblW w:w="0" w:type="auto"/>
        <w:tblLook w:val="04A0"/>
      </w:tblPr>
      <w:tblGrid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:rsidR="00AB0C2C" w:rsidTr="00831344"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20</w:t>
            </w:r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+ 20</w:t>
            </w: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 </w:t>
            </w:r>
            <w:proofErr w:type="gramStart"/>
            <w:r>
              <w:rPr>
                <w:lang w:bidi="ar-SA"/>
              </w:rPr>
              <w:t>3</w:t>
            </w:r>
            <w:proofErr w:type="gramEnd"/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X</w:t>
            </w:r>
            <w:proofErr w:type="gramStart"/>
            <w:r>
              <w:rPr>
                <w:lang w:bidi="ar-SA"/>
              </w:rPr>
              <w:t xml:space="preserve">  </w:t>
            </w:r>
            <w:proofErr w:type="gramEnd"/>
            <w:r>
              <w:rPr>
                <w:lang w:bidi="ar-SA"/>
              </w:rPr>
              <w:t>3</w:t>
            </w: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150</w:t>
            </w:r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+100</w:t>
            </w: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 </w:t>
            </w:r>
            <w:proofErr w:type="gramStart"/>
            <w:r>
              <w:rPr>
                <w:lang w:bidi="ar-SA"/>
              </w:rPr>
              <w:t>5</w:t>
            </w:r>
            <w:proofErr w:type="gramEnd"/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+</w:t>
            </w:r>
            <w:proofErr w:type="gramStart"/>
            <w:r>
              <w:rPr>
                <w:lang w:bidi="ar-SA"/>
              </w:rPr>
              <w:t xml:space="preserve">  </w:t>
            </w:r>
            <w:proofErr w:type="gramEnd"/>
            <w:r>
              <w:rPr>
                <w:lang w:bidi="ar-SA"/>
              </w:rPr>
              <w:t>4</w:t>
            </w: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100</w:t>
            </w:r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+      5</w:t>
            </w:r>
          </w:p>
        </w:tc>
        <w:tc>
          <w:tcPr>
            <w:tcW w:w="2688" w:type="dxa"/>
            <w:gridSpan w:val="3"/>
            <w:vMerge w:val="restart"/>
            <w:tcBorders>
              <w:top w:val="nil"/>
              <w:bottom w:val="single" w:sz="4" w:space="0" w:color="auto"/>
              <w:right w:val="nil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noProof/>
                <w:lang w:eastAsia="pt-BR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248285</wp:posOffset>
                  </wp:positionV>
                  <wp:extent cx="1228725" cy="2771775"/>
                  <wp:effectExtent l="19050" t="0" r="9525" b="0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B0C2C" w:rsidTr="00831344"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2688" w:type="dxa"/>
            <w:gridSpan w:val="3"/>
            <w:vMerge/>
            <w:tcBorders>
              <w:bottom w:val="single" w:sz="4" w:space="0" w:color="auto"/>
              <w:right w:val="nil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</w:tr>
      <w:tr w:rsidR="00AB0C2C" w:rsidTr="00831344">
        <w:tc>
          <w:tcPr>
            <w:tcW w:w="896" w:type="dxa"/>
            <w:tcBorders>
              <w:bottom w:val="single" w:sz="4" w:space="0" w:color="auto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2688" w:type="dxa"/>
            <w:gridSpan w:val="3"/>
            <w:vMerge/>
            <w:tcBorders>
              <w:bottom w:val="nil"/>
              <w:right w:val="nil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</w:tr>
      <w:tr w:rsidR="00AB0C2C" w:rsidTr="00831344">
        <w:tc>
          <w:tcPr>
            <w:tcW w:w="716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</w:tr>
      <w:tr w:rsidR="00AB0C2C" w:rsidTr="00831344"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 50</w:t>
            </w:r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-</w:t>
            </w:r>
            <w:proofErr w:type="gramStart"/>
            <w:r>
              <w:rPr>
                <w:lang w:bidi="ar-SA"/>
              </w:rPr>
              <w:t xml:space="preserve">  </w:t>
            </w:r>
            <w:proofErr w:type="gramEnd"/>
            <w:r>
              <w:rPr>
                <w:lang w:bidi="ar-SA"/>
              </w:rPr>
              <w:t>10</w:t>
            </w: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  </w:t>
            </w:r>
            <w:proofErr w:type="gramStart"/>
            <w:r>
              <w:rPr>
                <w:lang w:bidi="ar-SA"/>
              </w:rPr>
              <w:t>6</w:t>
            </w:r>
            <w:proofErr w:type="gramEnd"/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+</w:t>
            </w:r>
            <w:proofErr w:type="gramStart"/>
            <w:r>
              <w:rPr>
                <w:lang w:bidi="ar-SA"/>
              </w:rPr>
              <w:t xml:space="preserve">  </w:t>
            </w:r>
            <w:proofErr w:type="gramEnd"/>
            <w:r>
              <w:rPr>
                <w:lang w:bidi="ar-SA"/>
              </w:rPr>
              <w:t>3</w:t>
            </w: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60</w:t>
            </w:r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+ 20</w:t>
            </w: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 80</w:t>
            </w:r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+</w:t>
            </w:r>
            <w:proofErr w:type="gramStart"/>
            <w:r>
              <w:rPr>
                <w:lang w:bidi="ar-SA"/>
              </w:rPr>
              <w:t xml:space="preserve">  </w:t>
            </w:r>
            <w:proofErr w:type="gramEnd"/>
            <w:r>
              <w:rPr>
                <w:lang w:bidi="ar-SA"/>
              </w:rPr>
              <w:t>20</w:t>
            </w: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  </w:t>
            </w:r>
            <w:proofErr w:type="gramStart"/>
            <w:r>
              <w:rPr>
                <w:lang w:bidi="ar-SA"/>
              </w:rPr>
              <w:t>2</w:t>
            </w:r>
            <w:proofErr w:type="gramEnd"/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+</w:t>
            </w:r>
            <w:proofErr w:type="gramStart"/>
            <w:r>
              <w:rPr>
                <w:lang w:bidi="ar-SA"/>
              </w:rPr>
              <w:t xml:space="preserve">   </w:t>
            </w:r>
            <w:proofErr w:type="gramEnd"/>
            <w:r>
              <w:rPr>
                <w:lang w:bidi="ar-SA"/>
              </w:rPr>
              <w:t>1</w:t>
            </w: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  40</w:t>
            </w:r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+</w:t>
            </w:r>
            <w:proofErr w:type="gramStart"/>
            <w:r>
              <w:rPr>
                <w:lang w:bidi="ar-SA"/>
              </w:rPr>
              <w:t xml:space="preserve">   </w:t>
            </w:r>
            <w:proofErr w:type="gramEnd"/>
            <w:r>
              <w:rPr>
                <w:lang w:bidi="ar-SA"/>
              </w:rPr>
              <w:t>41</w:t>
            </w: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 xml:space="preserve">     35</w:t>
            </w:r>
          </w:p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  <w:r>
              <w:rPr>
                <w:lang w:bidi="ar-SA"/>
              </w:rPr>
              <w:t>+</w:t>
            </w:r>
            <w:proofErr w:type="gramStart"/>
            <w:r>
              <w:rPr>
                <w:lang w:bidi="ar-SA"/>
              </w:rPr>
              <w:t xml:space="preserve">   </w:t>
            </w:r>
            <w:proofErr w:type="gramEnd"/>
            <w:r>
              <w:rPr>
                <w:lang w:bidi="ar-SA"/>
              </w:rPr>
              <w:t>35</w:t>
            </w:r>
          </w:p>
        </w:tc>
        <w:tc>
          <w:tcPr>
            <w:tcW w:w="896" w:type="dxa"/>
            <w:vMerge w:val="restart"/>
            <w:tcBorders>
              <w:top w:val="nil"/>
              <w:right w:val="nil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</w:tr>
      <w:tr w:rsidR="00AB0C2C" w:rsidTr="00831344"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  <w:vMerge/>
            <w:tcBorders>
              <w:right w:val="nil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</w:tr>
      <w:tr w:rsidR="00AB0C2C" w:rsidTr="00831344"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  <w:vMerge/>
            <w:tcBorders>
              <w:right w:val="nil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</w:tr>
      <w:tr w:rsidR="00AB0C2C" w:rsidTr="00831344"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  <w:tc>
          <w:tcPr>
            <w:tcW w:w="896" w:type="dxa"/>
            <w:vMerge/>
            <w:tcBorders>
              <w:right w:val="nil"/>
            </w:tcBorders>
          </w:tcPr>
          <w:p w:rsidR="00AB0C2C" w:rsidRDefault="00AB0C2C" w:rsidP="00831344">
            <w:pPr>
              <w:pStyle w:val="texto-IEIJ"/>
              <w:jc w:val="both"/>
              <w:rPr>
                <w:lang w:bidi="ar-SA"/>
              </w:rPr>
            </w:pPr>
          </w:p>
        </w:tc>
      </w:tr>
    </w:tbl>
    <w:p w:rsidR="00AB0C2C" w:rsidRDefault="00AB0C2C" w:rsidP="00AB0C2C">
      <w:pPr>
        <w:pStyle w:val="texto-IEIJ"/>
        <w:jc w:val="both"/>
        <w:rPr>
          <w:lang w:bidi="ar-SA"/>
        </w:rPr>
      </w:pPr>
    </w:p>
    <w:p w:rsidR="00AB0C2C" w:rsidRPr="00633B69" w:rsidRDefault="00AB0C2C" w:rsidP="00AB0C2C">
      <w:pPr>
        <w:pStyle w:val="texto-IEIJ"/>
        <w:jc w:val="center"/>
        <w:rPr>
          <w:lang w:bidi="ar-SA"/>
        </w:rPr>
      </w:pPr>
      <w:r w:rsidRPr="00633B69">
        <w:rPr>
          <w:lang w:bidi="ar-SA"/>
        </w:rPr>
        <w:t xml:space="preserve">Paraná registra </w:t>
      </w:r>
      <w:r>
        <w:rPr>
          <w:lang w:bidi="ar-SA"/>
        </w:rPr>
        <w:t xml:space="preserve">aumento de </w:t>
      </w:r>
      <w:r w:rsidRPr="00633B69">
        <w:rPr>
          <w:lang w:bidi="ar-SA"/>
        </w:rPr>
        <w:t xml:space="preserve">casos </w:t>
      </w:r>
      <w:r>
        <w:rPr>
          <w:lang w:bidi="ar-SA"/>
        </w:rPr>
        <w:t>de dengue</w:t>
      </w:r>
    </w:p>
    <w:p w:rsidR="00AB0C2C" w:rsidRDefault="00AB0C2C" w:rsidP="00AB0C2C">
      <w:pPr>
        <w:pStyle w:val="texto-IEIJ"/>
        <w:ind w:firstLine="709"/>
        <w:jc w:val="both"/>
        <w:rPr>
          <w:lang w:bidi="ar-SA"/>
        </w:rPr>
      </w:pPr>
      <w:r w:rsidRPr="00633B69">
        <w:rPr>
          <w:lang w:bidi="ar-SA"/>
        </w:rPr>
        <w:t xml:space="preserve">Boletim epidemiológico ainda mostra que 78 municípios enfrentam uma epidemia da doença. </w:t>
      </w:r>
    </w:p>
    <w:p w:rsidR="00AB0C2C" w:rsidRDefault="00AB0C2C" w:rsidP="00AB0C2C">
      <w:pPr>
        <w:pStyle w:val="texto-IEIJ"/>
        <w:ind w:firstLine="709"/>
        <w:jc w:val="both"/>
        <w:rPr>
          <w:szCs w:val="27"/>
        </w:rPr>
      </w:pPr>
      <w:r w:rsidRPr="00633B69">
        <w:t>Em estado de alerta para epidemia, o Paraná registra 26.692 casos de dengue. No boletim epidemiológico publicado pela Secretaria Estadual de Saúde (</w:t>
      </w:r>
      <w:proofErr w:type="spellStart"/>
      <w:r w:rsidRPr="00633B69">
        <w:t>Sesa</w:t>
      </w:r>
      <w:proofErr w:type="spellEnd"/>
      <w:r w:rsidRPr="00633B69">
        <w:t>), nesta terça-feira (18), há a confirmação d</w:t>
      </w:r>
      <w:r>
        <w:t xml:space="preserve">o aumento de número de casos de dengue no Estado. </w:t>
      </w:r>
      <w:r w:rsidRPr="00633B69">
        <w:rPr>
          <w:szCs w:val="27"/>
        </w:rPr>
        <w:t xml:space="preserve">O boletim epidemiológico reúne dados coletados </w:t>
      </w:r>
      <w:r>
        <w:rPr>
          <w:szCs w:val="27"/>
        </w:rPr>
        <w:t xml:space="preserve">no período da semana 31 de 2019 à semana </w:t>
      </w:r>
      <w:proofErr w:type="gramStart"/>
      <w:r>
        <w:rPr>
          <w:szCs w:val="27"/>
        </w:rPr>
        <w:t>6</w:t>
      </w:r>
      <w:proofErr w:type="gramEnd"/>
      <w:r>
        <w:rPr>
          <w:szCs w:val="27"/>
        </w:rPr>
        <w:t xml:space="preserve"> de 2020. </w:t>
      </w:r>
    </w:p>
    <w:p w:rsidR="00AB0C2C" w:rsidRDefault="00AB0C2C" w:rsidP="00AB0C2C">
      <w:pPr>
        <w:pStyle w:val="texto-IEIJ"/>
        <w:jc w:val="both"/>
        <w:rPr>
          <w:szCs w:val="27"/>
        </w:rPr>
      </w:pPr>
    </w:p>
    <w:p w:rsidR="00AB0C2C" w:rsidRDefault="00AB0C2C" w:rsidP="00AB0C2C">
      <w:pPr>
        <w:pStyle w:val="texto-IEIJ"/>
        <w:jc w:val="both"/>
        <w:rPr>
          <w:szCs w:val="27"/>
        </w:rPr>
      </w:pPr>
      <w:r>
        <w:rPr>
          <w:szCs w:val="27"/>
        </w:rPr>
        <w:t xml:space="preserve">Questão </w:t>
      </w:r>
      <w:proofErr w:type="gramStart"/>
      <w:r>
        <w:rPr>
          <w:szCs w:val="27"/>
        </w:rPr>
        <w:t>3</w:t>
      </w:r>
      <w:proofErr w:type="gramEnd"/>
    </w:p>
    <w:p w:rsidR="00AB0C2C" w:rsidRDefault="00AB0C2C" w:rsidP="00AB0C2C">
      <w:pPr>
        <w:pStyle w:val="texto-IEIJ"/>
        <w:jc w:val="both"/>
        <w:rPr>
          <w:szCs w:val="27"/>
        </w:rPr>
      </w:pPr>
      <w:r>
        <w:rPr>
          <w:szCs w:val="27"/>
        </w:rPr>
        <w:t xml:space="preserve">a) O boletim registra os dados pelas semanas do ano. Veja no calendário de 2019 a que data corresponde à semana 31 e à semana </w:t>
      </w:r>
      <w:proofErr w:type="gramStart"/>
      <w:r>
        <w:rPr>
          <w:szCs w:val="27"/>
        </w:rPr>
        <w:t>6</w:t>
      </w:r>
      <w:proofErr w:type="gramEnd"/>
      <w:r>
        <w:rPr>
          <w:szCs w:val="27"/>
        </w:rPr>
        <w:t xml:space="preserve"> de 2020. </w:t>
      </w:r>
    </w:p>
    <w:p w:rsidR="00AB0C2C" w:rsidRDefault="00AB0C2C" w:rsidP="00AB0C2C">
      <w:pPr>
        <w:pStyle w:val="texto-IEIJ"/>
        <w:jc w:val="both"/>
        <w:rPr>
          <w:szCs w:val="27"/>
        </w:rPr>
      </w:pPr>
      <w:r>
        <w:rPr>
          <w:szCs w:val="27"/>
        </w:rPr>
        <w:t>b) Em que semana do ano de 2020 estamos hoje?</w:t>
      </w:r>
    </w:p>
    <w:p w:rsidR="00AB0C2C" w:rsidRDefault="00AB0C2C" w:rsidP="00AB0C2C">
      <w:pPr>
        <w:pStyle w:val="texto-IEIJ"/>
        <w:jc w:val="both"/>
        <w:rPr>
          <w:szCs w:val="27"/>
        </w:rPr>
      </w:pPr>
    </w:p>
    <w:p w:rsidR="00AB0C2C" w:rsidRDefault="00AB0C2C" w:rsidP="00AB0C2C">
      <w:pPr>
        <w:pStyle w:val="texto-IEIJ"/>
        <w:jc w:val="both"/>
        <w:rPr>
          <w:szCs w:val="27"/>
        </w:rPr>
      </w:pPr>
    </w:p>
    <w:p w:rsidR="00AB0C2C" w:rsidRDefault="00AB0C2C" w:rsidP="00AB0C2C">
      <w:pPr>
        <w:pStyle w:val="texto-IEIJ"/>
        <w:jc w:val="center"/>
        <w:rPr>
          <w:sz w:val="24"/>
          <w:szCs w:val="24"/>
          <w:lang w:bidi="ar-SA"/>
        </w:rPr>
      </w:pPr>
      <w:r w:rsidRPr="00586C34">
        <w:rPr>
          <w:sz w:val="24"/>
          <w:szCs w:val="24"/>
          <w:shd w:val="clear" w:color="auto" w:fill="FFFFFF"/>
        </w:rPr>
        <w:lastRenderedPageBreak/>
        <w:t>Boletim Epidemiológico da Dengue</w:t>
      </w:r>
    </w:p>
    <w:p w:rsidR="00AB0C2C" w:rsidRPr="008E2CBE" w:rsidRDefault="00AB0C2C" w:rsidP="00AB0C2C">
      <w:pPr>
        <w:pStyle w:val="texto-IEIJ"/>
        <w:jc w:val="both"/>
      </w:pPr>
      <w:r w:rsidRPr="008E2CBE">
        <w:t>Na Tabela 2, podemos observar a incidência por Regional de Saúde no período da semana 31/2019 a 06/2020. Em 18 Regionais de Saúde (81,8 %) há transmissão autóctone.</w:t>
      </w:r>
    </w:p>
    <w:p w:rsidR="00AB0C2C" w:rsidRPr="008E2CBE" w:rsidRDefault="00AB0C2C" w:rsidP="00AB0C2C">
      <w:pPr>
        <w:pStyle w:val="texto-IEIJ"/>
        <w:jc w:val="both"/>
      </w:pPr>
      <w:r w:rsidRPr="008E2CBE">
        <w:t>Tabela 2 – Número de casos de dengue, notificados, dengue grave (DG), dengue com sinais de alarme (DSA), óbitos e incidência por 100.000 habitantes por Regional de Saúde, Paraná – Semana Epidemiológica 31/2019 a 06/2020</w:t>
      </w:r>
      <w:proofErr w:type="gramStart"/>
      <w:r w:rsidRPr="008E2CBE">
        <w:t>*</w:t>
      </w:r>
      <w:proofErr w:type="gramEnd"/>
    </w:p>
    <w:p w:rsidR="00AB0C2C" w:rsidRDefault="00AB0C2C" w:rsidP="00AB0C2C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381375"/>
            <wp:effectExtent l="19050" t="0" r="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2C" w:rsidRPr="00B266E2" w:rsidRDefault="00AB0C2C" w:rsidP="00AB0C2C">
      <w:pPr>
        <w:pStyle w:val="texto-IEIJ"/>
        <w:spacing w:before="0"/>
        <w:jc w:val="center"/>
        <w:rPr>
          <w:sz w:val="20"/>
          <w:szCs w:val="20"/>
        </w:rPr>
      </w:pPr>
      <w:r w:rsidRPr="00B266E2">
        <w:rPr>
          <w:sz w:val="20"/>
          <w:szCs w:val="20"/>
        </w:rPr>
        <w:t>FONTE: Coordenadoria de Vigilância Ambiental /SESA NOTA: Dados populacionais resultados do CENSO 2010 – IBGE estimativa para TCU 2018. *Dados preliminares, sujeitos a alteração. ** LPI- Local Provável de Infecção</w:t>
      </w:r>
    </w:p>
    <w:p w:rsidR="00AB0C2C" w:rsidRDefault="00AB0C2C" w:rsidP="00AB0C2C">
      <w:pPr>
        <w:pStyle w:val="texto-IEIJ"/>
        <w:jc w:val="both"/>
      </w:pPr>
      <w:r w:rsidRPr="00633B69">
        <w:t xml:space="preserve">Questão </w:t>
      </w:r>
      <w:proofErr w:type="gramStart"/>
      <w:r w:rsidRPr="00633B69">
        <w:t>4</w:t>
      </w:r>
      <w:proofErr w:type="gramEnd"/>
    </w:p>
    <w:p w:rsidR="00AB0C2C" w:rsidRDefault="00AB0C2C" w:rsidP="00AB0C2C">
      <w:pPr>
        <w:pStyle w:val="texto-IEIJ"/>
        <w:ind w:firstLine="709"/>
        <w:jc w:val="both"/>
      </w:pPr>
      <w:r>
        <w:t xml:space="preserve">Observe o quadro acima. </w:t>
      </w:r>
    </w:p>
    <w:p w:rsidR="00AB0C2C" w:rsidRDefault="00AB0C2C" w:rsidP="00AB0C2C">
      <w:pPr>
        <w:pStyle w:val="texto-IEIJ"/>
        <w:jc w:val="both"/>
      </w:pPr>
      <w:r>
        <w:t>a) Qual é a regional de Saúde que apresenta maior número de casos notificados no Paraná?</w:t>
      </w:r>
    </w:p>
    <w:p w:rsidR="00AB0C2C" w:rsidRDefault="00AB0C2C" w:rsidP="00AB0C2C">
      <w:pPr>
        <w:pStyle w:val="texto-IEIJ"/>
        <w:jc w:val="both"/>
      </w:pPr>
      <w:r>
        <w:t xml:space="preserve">b) Escreva, em ordem decrescente, os </w:t>
      </w:r>
      <w:proofErr w:type="gramStart"/>
      <w:r>
        <w:t>3</w:t>
      </w:r>
      <w:proofErr w:type="gramEnd"/>
      <w:r>
        <w:t xml:space="preserve"> maiores números de casos notificados no Paraná. </w:t>
      </w:r>
    </w:p>
    <w:p w:rsidR="00AB0C2C" w:rsidRDefault="00AB0C2C" w:rsidP="00AB0C2C">
      <w:pPr>
        <w:pStyle w:val="texto-IEIJ"/>
        <w:jc w:val="both"/>
      </w:pPr>
    </w:p>
    <w:p w:rsidR="00AB0C2C" w:rsidRDefault="00AB0C2C" w:rsidP="00AB0C2C">
      <w:pPr>
        <w:pStyle w:val="texto-IEIJ"/>
        <w:jc w:val="both"/>
      </w:pPr>
    </w:p>
    <w:p w:rsidR="00AB0C2C" w:rsidRDefault="00AB0C2C" w:rsidP="00AB0C2C">
      <w:pPr>
        <w:pStyle w:val="texto-IEIJ"/>
        <w:jc w:val="both"/>
      </w:pPr>
    </w:p>
    <w:p w:rsidR="00AB0C2C" w:rsidRDefault="00AB0C2C" w:rsidP="00AB0C2C">
      <w:pPr>
        <w:pStyle w:val="texto-IEIJ"/>
        <w:jc w:val="both"/>
      </w:pPr>
    </w:p>
    <w:p w:rsidR="00AB0C2C" w:rsidRDefault="00AB0C2C" w:rsidP="00AB0C2C">
      <w:pPr>
        <w:pStyle w:val="texto-IEIJ"/>
        <w:jc w:val="both"/>
      </w:pPr>
    </w:p>
    <w:p w:rsidR="00AB0C2C" w:rsidRDefault="00AB0C2C" w:rsidP="00AB0C2C">
      <w:pPr>
        <w:pStyle w:val="texto-IEIJ"/>
        <w:jc w:val="both"/>
      </w:pPr>
    </w:p>
    <w:p w:rsidR="00AB0C2C" w:rsidRPr="00AC2D0C" w:rsidRDefault="00AB0C2C" w:rsidP="00AB0C2C">
      <w:pPr>
        <w:pStyle w:val="texto-IEIJ"/>
        <w:jc w:val="both"/>
      </w:pPr>
      <w:r w:rsidRPr="00AC2D0C">
        <w:lastRenderedPageBreak/>
        <w:t xml:space="preserve">Questão </w:t>
      </w:r>
      <w:proofErr w:type="gramStart"/>
      <w:r w:rsidRPr="00AC2D0C">
        <w:t>5</w:t>
      </w:r>
      <w:proofErr w:type="gramEnd"/>
    </w:p>
    <w:p w:rsidR="00AB0C2C" w:rsidRPr="00AC2D0C" w:rsidRDefault="00AB0C2C" w:rsidP="00AB0C2C">
      <w:pPr>
        <w:pStyle w:val="texto-IEIJ"/>
        <w:jc w:val="both"/>
      </w:pPr>
      <w:r w:rsidRPr="00AC2D0C">
        <w:tab/>
      </w:r>
      <w:r>
        <w:t xml:space="preserve">Escolha uma das imagens e faça </w:t>
      </w:r>
      <w:r w:rsidRPr="00AC2D0C">
        <w:t xml:space="preserve">o desenho </w:t>
      </w:r>
      <w:r w:rsidRPr="003B542E">
        <w:rPr>
          <w:b/>
        </w:rPr>
        <w:t xml:space="preserve">somente observando </w:t>
      </w:r>
      <w:r w:rsidRPr="00AC2D0C">
        <w:t xml:space="preserve">do mosquito </w:t>
      </w:r>
      <w:proofErr w:type="spellStart"/>
      <w:r w:rsidRPr="00AC2D0C">
        <w:rPr>
          <w:i/>
        </w:rPr>
        <w:t>aedes</w:t>
      </w:r>
      <w:proofErr w:type="spellEnd"/>
      <w:r w:rsidRPr="00AC2D0C">
        <w:rPr>
          <w:i/>
        </w:rPr>
        <w:t xml:space="preserve"> </w:t>
      </w:r>
      <w:proofErr w:type="spellStart"/>
      <w:r w:rsidRPr="00AC2D0C">
        <w:rPr>
          <w:i/>
        </w:rPr>
        <w:t>aegypti</w:t>
      </w:r>
      <w:proofErr w:type="spellEnd"/>
      <w:r>
        <w:t xml:space="preserve"> na folha anexa. </w:t>
      </w:r>
      <w:r w:rsidRPr="00AC2D0C">
        <w:t xml:space="preserve"> </w:t>
      </w:r>
    </w:p>
    <w:p w:rsidR="00AB0C2C" w:rsidRPr="00AC2D0C" w:rsidRDefault="00AB0C2C" w:rsidP="00AB0C2C">
      <w:pPr>
        <w:pStyle w:val="texto-IEIJ"/>
        <w:jc w:val="both"/>
      </w:pPr>
    </w:p>
    <w:p w:rsidR="00AB0C2C" w:rsidRPr="00AC2D0C" w:rsidRDefault="00AB0C2C" w:rsidP="00AB0C2C">
      <w:pPr>
        <w:pStyle w:val="texto-IEIJ"/>
        <w:ind w:firstLine="709"/>
        <w:jc w:val="both"/>
      </w:pPr>
      <w:r w:rsidRPr="00AC2D0C">
        <w:rPr>
          <w:shd w:val="clear" w:color="auto" w:fill="FFFFFF"/>
        </w:rPr>
        <w:t>O </w:t>
      </w:r>
      <w:proofErr w:type="spellStart"/>
      <w:r w:rsidRPr="00AC2D0C">
        <w:rPr>
          <w:shd w:val="clear" w:color="auto" w:fill="FFFFFF"/>
        </w:rPr>
        <w:t>Aedes</w:t>
      </w:r>
      <w:proofErr w:type="spellEnd"/>
      <w:r w:rsidRPr="00AC2D0C">
        <w:rPr>
          <w:shd w:val="clear" w:color="auto" w:fill="FFFFFF"/>
        </w:rPr>
        <w:t xml:space="preserve"> </w:t>
      </w:r>
      <w:proofErr w:type="spellStart"/>
      <w:r w:rsidRPr="00AC2D0C">
        <w:rPr>
          <w:shd w:val="clear" w:color="auto" w:fill="FFFFFF"/>
        </w:rPr>
        <w:t>aegypti</w:t>
      </w:r>
      <w:proofErr w:type="spellEnd"/>
      <w:r w:rsidRPr="00AC2D0C">
        <w:rPr>
          <w:shd w:val="clear" w:color="auto" w:fill="FFFFFF"/>
        </w:rPr>
        <w:t xml:space="preserve"> é um mosquito que costuma medir menos de </w:t>
      </w:r>
      <w:proofErr w:type="gramStart"/>
      <w:r w:rsidRPr="00AC2D0C">
        <w:rPr>
          <w:shd w:val="clear" w:color="auto" w:fill="FFFFFF"/>
        </w:rPr>
        <w:t>1</w:t>
      </w:r>
      <w:proofErr w:type="gramEnd"/>
      <w:r w:rsidRPr="00AC2D0C">
        <w:rPr>
          <w:shd w:val="clear" w:color="auto" w:fill="FFFFFF"/>
        </w:rPr>
        <w:t xml:space="preserve"> cm de diâmetro, é de cor preta ou marrom e apresenta listras brancas distribuídas pelo corpo e patas.</w:t>
      </w:r>
    </w:p>
    <w:p w:rsidR="00AB0C2C" w:rsidRDefault="00AB0C2C" w:rsidP="00AB0C2C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867025" cy="718265"/>
            <wp:effectExtent l="19050" t="0" r="9525" b="0"/>
            <wp:docPr id="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71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2C" w:rsidRDefault="00AB0C2C" w:rsidP="00AB0C2C">
      <w:pPr>
        <w:pStyle w:val="texto-IEIJ"/>
        <w:jc w:val="center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4171950" cy="3810000"/>
            <wp:effectExtent l="19050" t="0" r="0" b="0"/>
            <wp:docPr id="11" name="Imagem 15" descr="Aedes aegypti macho e fêm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edes aegypti macho e fême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2C" w:rsidRPr="00A61990" w:rsidRDefault="00AB0C2C" w:rsidP="00AB0C2C">
      <w:pPr>
        <w:pStyle w:val="texto-IEIJ"/>
        <w:rPr>
          <w:sz w:val="24"/>
          <w:szCs w:val="24"/>
        </w:rPr>
      </w:pPr>
    </w:p>
    <w:p w:rsidR="00AB0C2C" w:rsidRDefault="00AB0C2C" w:rsidP="00AB0C2C">
      <w:pPr>
        <w:pStyle w:val="texto-IEIJ"/>
        <w:jc w:val="both"/>
        <w:rPr>
          <w:b/>
          <w:kern w:val="36"/>
          <w:lang w:bidi="ar-SA"/>
        </w:rPr>
      </w:pPr>
    </w:p>
    <w:p w:rsidR="00AB0C2C" w:rsidRPr="00AB0C2C" w:rsidRDefault="00AB0C2C" w:rsidP="00AB0C2C">
      <w:pPr>
        <w:pStyle w:val="03Texto-IEIJ"/>
      </w:pPr>
    </w:p>
    <w:sectPr w:rsidR="00AB0C2C" w:rsidRPr="00AB0C2C" w:rsidSect="00946776">
      <w:headerReference w:type="default" r:id="rId13"/>
      <w:headerReference w:type="first" r:id="rId1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8C9" w:rsidRDefault="003A08C9">
      <w:r>
        <w:separator/>
      </w:r>
    </w:p>
  </w:endnote>
  <w:endnote w:type="continuationSeparator" w:id="0">
    <w:p w:rsidR="003A08C9" w:rsidRDefault="003A0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8C9" w:rsidRDefault="003A08C9">
      <w:r>
        <w:separator/>
      </w:r>
    </w:p>
  </w:footnote>
  <w:footnote w:type="continuationSeparator" w:id="0">
    <w:p w:rsidR="003A08C9" w:rsidRDefault="003A08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A371B4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C3C5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8B13FB">
            <w:rPr>
              <w:rFonts w:asciiTheme="minorHAnsi" w:hAnsiTheme="minorHAnsi"/>
              <w:b/>
              <w:noProof/>
              <w:lang w:eastAsia="pt-BR" w:bidi="ar-SA"/>
            </w:rPr>
            <w:t xml:space="preserve">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AB0C2C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96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CC7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CD2"/>
    <w:rsid w:val="00384E2B"/>
    <w:rsid w:val="003866D4"/>
    <w:rsid w:val="00387EDC"/>
    <w:rsid w:val="00391824"/>
    <w:rsid w:val="003A08C9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A135D"/>
    <w:rsid w:val="00AB00B4"/>
    <w:rsid w:val="00AB0C2C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552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D25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808CA"/>
    <w:rsid w:val="00D85EBB"/>
    <w:rsid w:val="00D867D4"/>
    <w:rsid w:val="00D96057"/>
    <w:rsid w:val="00DA0FBA"/>
    <w:rsid w:val="00DA1040"/>
    <w:rsid w:val="00DA2396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B0C2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586C34"/>
    <w:pPr>
      <w:keepNext w:val="0"/>
      <w:spacing w:before="120"/>
    </w:pPr>
    <w:rPr>
      <w:rFonts w:asciiTheme="minorHAnsi" w:hAnsiTheme="minorHAnsi" w:cstheme="minorHAnsi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954F4-538B-4865-93B3-E26510412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542</Words>
  <Characters>2930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2020-02-20T00:01:00Z</dcterms:created>
  <dcterms:modified xsi:type="dcterms:W3CDTF">2020-02-20T00:01:00Z</dcterms:modified>
</cp:coreProperties>
</file>