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D592A" w:rsidRDefault="000D592A" w:rsidP="000D592A">
      <w:pPr>
        <w:pStyle w:val="01Ttulo-IEIJ"/>
      </w:pPr>
    </w:p>
    <w:p w:rsidR="00E123CE" w:rsidRDefault="000D592A" w:rsidP="000D592A">
      <w:pPr>
        <w:pStyle w:val="01Ttulo-IEIJ"/>
      </w:pPr>
      <w:r w:rsidRPr="000D592A">
        <w:t>Para onde foram todos os insetos?</w:t>
      </w:r>
    </w:p>
    <w:p w:rsidR="000D592A" w:rsidRDefault="003149E9" w:rsidP="000D592A">
      <w:pPr>
        <w:pStyle w:val="03Texto-IEIJ"/>
      </w:pPr>
      <w:r>
        <w:drawing>
          <wp:inline distT="0" distB="0" distL="0" distR="0">
            <wp:extent cx="6124575" cy="2668905"/>
            <wp:effectExtent l="19050" t="0" r="9525" b="0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2A" w:rsidRPr="000D592A" w:rsidRDefault="000D592A" w:rsidP="000D592A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</w:pP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  <w:t>BY </w:t>
      </w: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lang w:eastAsia="pt-BR" w:bidi="ar-SA"/>
        </w:rPr>
        <w:t>ELIZABETH KOLBERT</w:t>
      </w:r>
    </w:p>
    <w:p w:rsidR="000D592A" w:rsidRPr="000D592A" w:rsidRDefault="000D592A" w:rsidP="000D592A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</w:pP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  <w:t>PHOTOGRAPHS BY </w:t>
      </w:r>
      <w:hyperlink r:id="rId9" w:history="1">
        <w:r w:rsidRPr="000D592A">
          <w:rPr>
            <w:rFonts w:ascii="Gill Sans MT" w:eastAsia="Times New Roman" w:hAnsi="Gill Sans MT" w:cs="Times New Roman"/>
            <w:caps/>
            <w:color w:val="0000FF"/>
            <w:spacing w:val="45"/>
            <w:kern w:val="0"/>
            <w:sz w:val="18"/>
            <w:lang w:eastAsia="pt-BR" w:bidi="ar-SA"/>
          </w:rPr>
          <w:t>DAVID LIITTSCHWAGER</w:t>
        </w:r>
      </w:hyperlink>
    </w:p>
    <w:p w:rsidR="000D592A" w:rsidRDefault="000D592A" w:rsidP="000D592A">
      <w:pPr>
        <w:pStyle w:val="texto-IEIJ"/>
        <w:jc w:val="both"/>
      </w:pPr>
      <w:r w:rsidRPr="000D592A">
        <w:t xml:space="preserve">Esta história aparece na edição de maio de 2020 da revista </w:t>
      </w:r>
      <w:proofErr w:type="spellStart"/>
      <w:r w:rsidRPr="000D592A">
        <w:t>National</w:t>
      </w:r>
      <w:proofErr w:type="spellEnd"/>
      <w:r w:rsidRPr="000D592A">
        <w:t xml:space="preserve"> </w:t>
      </w:r>
      <w:proofErr w:type="spellStart"/>
      <w:r w:rsidRPr="000D592A">
        <w:t>Geographic</w:t>
      </w:r>
      <w:proofErr w:type="spellEnd"/>
      <w:r w:rsidRPr="000D592A">
        <w:t>.</w:t>
      </w:r>
    </w:p>
    <w:p w:rsidR="000D592A" w:rsidRDefault="000D592A" w:rsidP="000D592A">
      <w:pPr>
        <w:pStyle w:val="texto-IEIJ"/>
        <w:jc w:val="both"/>
      </w:pPr>
      <w:r>
        <w:rPr>
          <w:rFonts w:ascii="Georgia" w:hAnsi="Georgia"/>
          <w:color w:val="333333"/>
          <w:spacing w:val="2"/>
          <w:sz w:val="29"/>
          <w:szCs w:val="29"/>
          <w:shd w:val="clear" w:color="auto" w:fill="FFFFFF"/>
        </w:rPr>
        <w:t>.</w:t>
      </w:r>
    </w:p>
    <w:p w:rsidR="000D592A" w:rsidRDefault="000D592A" w:rsidP="000D592A">
      <w:pPr>
        <w:pStyle w:val="texto-IEIJ"/>
        <w:ind w:firstLine="709"/>
        <w:jc w:val="both"/>
      </w:pPr>
      <w:r>
        <w:t>AS BORBOLETAS APENAS continuavam chegando - a princípio milhares, depois dezenas ou mesmo centenas de milhares. Suas asas eram marrons na parte de baixo e laranja por cima; assim, enquanto voavam, pareciam lascas de sol. A visão foi maravilhosa, inspiradora e mais do que desconcertante.</w:t>
      </w:r>
    </w:p>
    <w:p w:rsidR="000D592A" w:rsidRDefault="000D592A" w:rsidP="000D592A">
      <w:pPr>
        <w:pStyle w:val="texto-IEIJ"/>
        <w:ind w:firstLine="709"/>
        <w:jc w:val="both"/>
      </w:pPr>
      <w:r>
        <w:t xml:space="preserve">Encontrei a nuvem de borboletas em um dia azul e brilhante de verão na Serra Nevada. Junto com Matt </w:t>
      </w:r>
      <w:proofErr w:type="spellStart"/>
      <w:r>
        <w:t>Forister</w:t>
      </w:r>
      <w:proofErr w:type="spellEnd"/>
      <w:r>
        <w:t xml:space="preserve">, biólogo da Universidade de Nevada, Reno, eu estava caminhando em </w:t>
      </w:r>
      <w:proofErr w:type="spellStart"/>
      <w:r>
        <w:t>Castle</w:t>
      </w:r>
      <w:proofErr w:type="spellEnd"/>
      <w:r>
        <w:t xml:space="preserve"> </w:t>
      </w:r>
      <w:proofErr w:type="spellStart"/>
      <w:r>
        <w:t>Peak</w:t>
      </w:r>
      <w:proofErr w:type="spellEnd"/>
      <w:r>
        <w:t xml:space="preserve">, uma montanha em forma de botão a noroeste de </w:t>
      </w:r>
      <w:proofErr w:type="spellStart"/>
      <w:r>
        <w:t>Lake</w:t>
      </w:r>
      <w:proofErr w:type="spellEnd"/>
      <w:r>
        <w:t xml:space="preserve"> </w:t>
      </w:r>
      <w:proofErr w:type="spellStart"/>
      <w:r>
        <w:t>Tahoe</w:t>
      </w:r>
      <w:proofErr w:type="spellEnd"/>
      <w:r>
        <w:t xml:space="preserve">. As borboletas de </w:t>
      </w:r>
      <w:proofErr w:type="spellStart"/>
      <w:r>
        <w:t>Castle</w:t>
      </w:r>
      <w:proofErr w:type="spellEnd"/>
      <w:r>
        <w:t xml:space="preserve"> </w:t>
      </w:r>
      <w:proofErr w:type="spellStart"/>
      <w:r>
        <w:t>Peak</w:t>
      </w:r>
      <w:proofErr w:type="spellEnd"/>
      <w:r>
        <w:t xml:space="preserve"> são uma das populações de insetos mais vigiadas do mundo: todo verão, durante quase 45 anos, são </w:t>
      </w:r>
      <w:r w:rsidR="007B3FB0">
        <w:t xml:space="preserve">recenseadas </w:t>
      </w:r>
      <w:r>
        <w:t xml:space="preserve">quinzenalmente. A maioria dos dados foi coletada </w:t>
      </w:r>
      <w:r w:rsidR="007B3FB0">
        <w:t>por</w:t>
      </w:r>
      <w:r>
        <w:t xml:space="preserve"> </w:t>
      </w:r>
      <w:proofErr w:type="spellStart"/>
      <w:r>
        <w:t>Art</w:t>
      </w:r>
      <w:proofErr w:type="spellEnd"/>
      <w:r>
        <w:t xml:space="preserve"> </w:t>
      </w:r>
      <w:proofErr w:type="spellStart"/>
      <w:r>
        <w:t>Shapiro</w:t>
      </w:r>
      <w:proofErr w:type="spellEnd"/>
      <w:r>
        <w:t>, um apaixonado por lepidópteros e professor da Universidade da Califórnia, que registrou as informações em</w:t>
      </w:r>
      <w:r w:rsidR="007B3FB0">
        <w:t xml:space="preserve"> </w:t>
      </w:r>
      <w:r>
        <w:t>cartões</w:t>
      </w:r>
      <w:r w:rsidR="007B3FB0">
        <w:t xml:space="preserve"> específicos</w:t>
      </w:r>
      <w:r>
        <w:t>.</w:t>
      </w:r>
    </w:p>
    <w:p w:rsidR="007B3FB0" w:rsidRDefault="007B3FB0" w:rsidP="000D592A">
      <w:pPr>
        <w:pStyle w:val="texto-IEIJ"/>
        <w:ind w:firstLine="709"/>
        <w:jc w:val="both"/>
      </w:pPr>
      <w:r w:rsidRPr="007B3FB0">
        <w:t xml:space="preserve">Depois que </w:t>
      </w:r>
      <w:proofErr w:type="spellStart"/>
      <w:r w:rsidRPr="007B3FB0">
        <w:t>Forister</w:t>
      </w:r>
      <w:proofErr w:type="spellEnd"/>
      <w:r w:rsidRPr="007B3FB0">
        <w:t xml:space="preserve"> e sua equipe informatizaram as pesquisas e as analisaram, descobriram que as borboletas de </w:t>
      </w:r>
      <w:proofErr w:type="spellStart"/>
      <w:r w:rsidRPr="007B3FB0">
        <w:t>Castle</w:t>
      </w:r>
      <w:proofErr w:type="spellEnd"/>
      <w:r w:rsidRPr="007B3FB0">
        <w:t xml:space="preserve"> </w:t>
      </w:r>
      <w:proofErr w:type="spellStart"/>
      <w:r w:rsidRPr="007B3FB0">
        <w:t>Peak</w:t>
      </w:r>
      <w:proofErr w:type="spellEnd"/>
      <w:r w:rsidRPr="007B3FB0">
        <w:t xml:space="preserve"> estavam em declínio desde 2011. Estávamos discutindo por que </w:t>
      </w:r>
      <w:r>
        <w:t>isso acontecia</w:t>
      </w:r>
      <w:r w:rsidRPr="007B3FB0">
        <w:t xml:space="preserve"> quando nos aproximamos do cume de 9.100 pés e estávamos envoltos em uma névoa laranja.</w:t>
      </w:r>
    </w:p>
    <w:p w:rsidR="007B3FB0" w:rsidRDefault="00EE256B" w:rsidP="007B3FB0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5050" cy="2857500"/>
            <wp:effectExtent l="1905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6B" w:rsidRPr="00EE256B" w:rsidRDefault="00EE256B" w:rsidP="007B3FB0">
      <w:pPr>
        <w:pStyle w:val="texto-IEIJ"/>
        <w:jc w:val="both"/>
        <w:rPr>
          <w:i/>
          <w:noProof/>
          <w:sz w:val="24"/>
          <w:szCs w:val="24"/>
          <w:lang w:eastAsia="pt-BR" w:bidi="ar-SA"/>
        </w:rPr>
      </w:pPr>
      <w:r w:rsidRPr="00EE256B">
        <w:rPr>
          <w:i/>
          <w:noProof/>
          <w:sz w:val="24"/>
          <w:szCs w:val="24"/>
          <w:lang w:eastAsia="pt-BR" w:bidi="ar-SA"/>
        </w:rPr>
        <w:t xml:space="preserve">Uma </w:t>
      </w:r>
      <w:r>
        <w:rPr>
          <w:i/>
          <w:noProof/>
          <w:sz w:val="24"/>
          <w:szCs w:val="24"/>
          <w:lang w:eastAsia="pt-BR" w:bidi="ar-SA"/>
        </w:rPr>
        <w:t>cortina</w:t>
      </w:r>
      <w:r w:rsidRPr="00EE256B">
        <w:rPr>
          <w:i/>
          <w:noProof/>
          <w:sz w:val="24"/>
          <w:szCs w:val="24"/>
          <w:lang w:eastAsia="pt-BR" w:bidi="ar-SA"/>
        </w:rPr>
        <w:t xml:space="preserve"> iluminada controla uma abundância de insetos voadores noturnos em uma estação de campo na Amazônia equatoriana. Em locais menos remotos, as armadilhas luminosas mostram quedas acentuadas nos insetos </w:t>
      </w:r>
      <w:r>
        <w:rPr>
          <w:i/>
          <w:noProof/>
          <w:sz w:val="24"/>
          <w:szCs w:val="24"/>
          <w:lang w:eastAsia="pt-BR" w:bidi="ar-SA"/>
        </w:rPr>
        <w:t>–</w:t>
      </w:r>
      <w:r w:rsidRPr="00EE256B">
        <w:rPr>
          <w:i/>
          <w:noProof/>
          <w:sz w:val="24"/>
          <w:szCs w:val="24"/>
          <w:lang w:eastAsia="pt-BR" w:bidi="ar-SA"/>
        </w:rPr>
        <w:t xml:space="preserve"> </w:t>
      </w:r>
      <w:r>
        <w:rPr>
          <w:i/>
          <w:noProof/>
          <w:sz w:val="24"/>
          <w:szCs w:val="24"/>
          <w:lang w:eastAsia="pt-BR" w:bidi="ar-SA"/>
        </w:rPr>
        <w:t xml:space="preserve">parecidas </w:t>
      </w:r>
      <w:r w:rsidRPr="00EE256B">
        <w:rPr>
          <w:i/>
          <w:noProof/>
          <w:sz w:val="24"/>
          <w:szCs w:val="24"/>
          <w:lang w:eastAsia="pt-BR" w:bidi="ar-SA"/>
        </w:rPr>
        <w:t>com os para-brisas dos carros. Mudanças climáticas, perda de habitat e pesticidas estão todos implicados.</w:t>
      </w:r>
    </w:p>
    <w:p w:rsidR="00EE256B" w:rsidRDefault="00EE256B" w:rsidP="00EE256B">
      <w:pPr>
        <w:pStyle w:val="texto-IEIJ"/>
        <w:ind w:firstLine="709"/>
        <w:jc w:val="both"/>
      </w:pPr>
      <w:r w:rsidRPr="00EE256B">
        <w:t xml:space="preserve">"A ideia de que os insetos estão </w:t>
      </w:r>
      <w:r>
        <w:t>desparecendo</w:t>
      </w:r>
      <w:r w:rsidRPr="00EE256B">
        <w:t xml:space="preserve"> parece chocante para as pessoas, o que eu entendo", disse </w:t>
      </w:r>
      <w:proofErr w:type="spellStart"/>
      <w:r w:rsidRPr="00EE256B">
        <w:t>Forister</w:t>
      </w:r>
      <w:proofErr w:type="spellEnd"/>
      <w:r w:rsidRPr="00EE256B">
        <w:t xml:space="preserve">. Ele apontou para as borboletas que </w:t>
      </w:r>
      <w:r>
        <w:t>voavam</w:t>
      </w:r>
      <w:r w:rsidRPr="00EE256B">
        <w:t>: "Os insetos fazem isso, então isso parece estranho.</w:t>
      </w:r>
      <w:proofErr w:type="gramStart"/>
      <w:r w:rsidRPr="00EE256B">
        <w:t>"</w:t>
      </w:r>
      <w:proofErr w:type="gramEnd"/>
    </w:p>
    <w:p w:rsidR="007B3FB0" w:rsidRDefault="007B3FB0" w:rsidP="00EE256B">
      <w:pPr>
        <w:pStyle w:val="texto-IEIJ"/>
        <w:ind w:firstLine="709"/>
        <w:jc w:val="both"/>
      </w:pPr>
      <w:r w:rsidRPr="007B3FB0">
        <w:t xml:space="preserve">Dizem que vivemos no </w:t>
      </w:r>
      <w:proofErr w:type="spellStart"/>
      <w:r w:rsidRPr="007B3FB0">
        <w:t>Antropoceno</w:t>
      </w:r>
      <w:proofErr w:type="spellEnd"/>
      <w:r w:rsidRPr="007B3FB0">
        <w:t xml:space="preserve"> - uma época definida pelos impactos humanos no planeta. Ainda assim, por muitas </w:t>
      </w:r>
      <w:r w:rsidR="00EE256B">
        <w:t>razoes</w:t>
      </w:r>
      <w:r w:rsidRPr="007B3FB0">
        <w:t xml:space="preserve">, são os </w:t>
      </w:r>
      <w:r w:rsidR="00EE256B">
        <w:t>insetos</w:t>
      </w:r>
      <w:r w:rsidRPr="007B3FB0">
        <w:t xml:space="preserve"> que dominam o mundo. Estima-s</w:t>
      </w:r>
      <w:r w:rsidR="00EE256B">
        <w:t>e que a qualquer momento, exista</w:t>
      </w:r>
      <w:r w:rsidRPr="007B3FB0">
        <w:t>m 10 quintilhões de insetos voando, rastejando, pairando, marchando, escavando e nadando. Em termos de variedade, os números são igualmente impressionantes: algo como 80% de todos os diferentes tipos de animais são insetos. Eles mantêm o mundo como o conhecem</w:t>
      </w:r>
      <w:r w:rsidR="00EE256B">
        <w:t>os: sem insetos para polinizá-la</w:t>
      </w:r>
      <w:r w:rsidRPr="007B3FB0">
        <w:t>s, a maioria das plantas com flores, de margaridas a galhos de cães, morreria.</w:t>
      </w:r>
    </w:p>
    <w:p w:rsidR="00EE256B" w:rsidRDefault="00EE256B" w:rsidP="00EE256B">
      <w:pPr>
        <w:pStyle w:val="texto-IEIJ"/>
        <w:ind w:firstLine="709"/>
        <w:jc w:val="both"/>
      </w:pPr>
      <w:r>
        <w:t>Se os humanos desaparecessem subitamente, observou o famoso biólogo Edward O. Wilson, a Terra "se regeneraria de volta ao rico estado de equilíbrio que existia 10.000 anos atrás". Mas "se os insetos desaparecessem, o meio ambiente entraria em colapso".</w:t>
      </w:r>
    </w:p>
    <w:p w:rsidR="00EE256B" w:rsidRDefault="00EE256B" w:rsidP="00EE256B">
      <w:pPr>
        <w:pStyle w:val="texto-IEIJ"/>
        <w:ind w:firstLine="709"/>
        <w:jc w:val="both"/>
      </w:pPr>
      <w:r>
        <w:t xml:space="preserve">Portanto, é chocante - e alarmante - que na maioria dos lugares que os cientistas tenham procurado recentemente, eles descobriram que o número de insetos está caindo. Este é o caso em áreas agrícolas e em lugares selvagens como </w:t>
      </w:r>
      <w:proofErr w:type="spellStart"/>
      <w:r>
        <w:t>Castle</w:t>
      </w:r>
      <w:proofErr w:type="spellEnd"/>
      <w:r>
        <w:t xml:space="preserve"> </w:t>
      </w:r>
      <w:proofErr w:type="spellStart"/>
      <w:r>
        <w:t>Peak</w:t>
      </w:r>
      <w:proofErr w:type="spellEnd"/>
      <w:r>
        <w:t>. Provavelmente, isso também está acontecendo no seu próprio quintal.</w:t>
      </w:r>
    </w:p>
    <w:p w:rsidR="00EE256B" w:rsidRDefault="00EE256B" w:rsidP="00EE256B">
      <w:pPr>
        <w:pStyle w:val="texto-IEIJ"/>
        <w:ind w:firstLine="709"/>
        <w:jc w:val="both"/>
        <w:rPr>
          <w:noProof/>
          <w:lang w:eastAsia="pt-BR" w:bidi="ar-SA"/>
        </w:rPr>
      </w:pPr>
    </w:p>
    <w:p w:rsidR="00063A1E" w:rsidRDefault="00063A1E" w:rsidP="00EE256B">
      <w:pPr>
        <w:pStyle w:val="texto-IEIJ"/>
        <w:ind w:firstLine="709"/>
        <w:jc w:val="both"/>
        <w:rPr>
          <w:noProof/>
          <w:lang w:eastAsia="pt-BR" w:bidi="ar-SA"/>
        </w:rPr>
      </w:pPr>
    </w:p>
    <w:p w:rsidR="00063A1E" w:rsidRPr="00063A1E" w:rsidRDefault="00063A1E" w:rsidP="00063A1E">
      <w:pPr>
        <w:pStyle w:val="texto-IEIJ"/>
        <w:ind w:firstLine="709"/>
        <w:jc w:val="both"/>
        <w:rPr>
          <w:i/>
          <w:sz w:val="24"/>
          <w:szCs w:val="24"/>
        </w:rPr>
      </w:pPr>
      <w:r w:rsidRPr="00063A1E">
        <w:rPr>
          <w:i/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-123190</wp:posOffset>
            </wp:positionV>
            <wp:extent cx="2383790" cy="2227580"/>
            <wp:effectExtent l="19050" t="0" r="0" b="0"/>
            <wp:wrapThrough wrapText="bothSides">
              <wp:wrapPolygon edited="0">
                <wp:start x="-173" y="0"/>
                <wp:lineTo x="-173" y="21428"/>
                <wp:lineTo x="21577" y="21428"/>
                <wp:lineTo x="21577" y="0"/>
                <wp:lineTo x="-173" y="0"/>
              </wp:wrapPolygon>
            </wp:wrapThrough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A1E">
        <w:rPr>
          <w:i/>
          <w:sz w:val="24"/>
          <w:szCs w:val="24"/>
        </w:rPr>
        <w:t>O QUE JÁ FOI PERDIDO</w:t>
      </w:r>
    </w:p>
    <w:p w:rsidR="00EE256B" w:rsidRDefault="00063A1E" w:rsidP="00063A1E">
      <w:pPr>
        <w:pStyle w:val="texto-IEIJ"/>
        <w:ind w:firstLine="709"/>
        <w:jc w:val="both"/>
        <w:rPr>
          <w:i/>
          <w:noProof/>
          <w:sz w:val="24"/>
          <w:szCs w:val="24"/>
          <w:lang w:eastAsia="pt-BR" w:bidi="ar-SA"/>
        </w:rPr>
      </w:pPr>
      <w:r w:rsidRPr="00063A1E">
        <w:rPr>
          <w:i/>
          <w:sz w:val="24"/>
          <w:szCs w:val="24"/>
        </w:rPr>
        <w:t xml:space="preserve">Entomologistas de </w:t>
      </w:r>
      <w:proofErr w:type="spellStart"/>
      <w:r w:rsidRPr="00063A1E">
        <w:rPr>
          <w:i/>
          <w:sz w:val="24"/>
          <w:szCs w:val="24"/>
        </w:rPr>
        <w:t>Krefeld</w:t>
      </w:r>
      <w:proofErr w:type="spellEnd"/>
      <w:r w:rsidRPr="00063A1E">
        <w:rPr>
          <w:i/>
          <w:sz w:val="24"/>
          <w:szCs w:val="24"/>
        </w:rPr>
        <w:t>, Alemanha, coletaram insetos voadores por duas semanas em agosto de 1994 (à esquerda) e - no mesmo local, com uma armadilha idêntica - em agosto de 2016 (à direita). Dados semelhantes de 63 áreas protegidas alemãs em geral deram um resultado chocante: uma queda de 76% na biomassa de insetos entre 1989 e 2016.</w:t>
      </w:r>
      <w:r w:rsidRPr="00063A1E">
        <w:rPr>
          <w:i/>
          <w:noProof/>
          <w:sz w:val="24"/>
          <w:szCs w:val="24"/>
          <w:lang w:eastAsia="pt-BR" w:bidi="ar-SA"/>
        </w:rPr>
        <w:t xml:space="preserve"> </w:t>
      </w:r>
    </w:p>
    <w:p w:rsidR="00063A1E" w:rsidRDefault="00063A1E" w:rsidP="00063A1E">
      <w:pPr>
        <w:pStyle w:val="texto-IEIJ"/>
        <w:ind w:firstLine="709"/>
        <w:jc w:val="both"/>
        <w:rPr>
          <w:i/>
          <w:noProof/>
          <w:sz w:val="24"/>
          <w:szCs w:val="24"/>
          <w:lang w:eastAsia="pt-BR" w:bidi="ar-SA"/>
        </w:rPr>
      </w:pPr>
    </w:p>
    <w:p w:rsidR="00063A1E" w:rsidRDefault="00063A1E" w:rsidP="00063A1E">
      <w:pPr>
        <w:pStyle w:val="texto-IEIJ"/>
        <w:ind w:firstLine="709"/>
        <w:jc w:val="both"/>
        <w:rPr>
          <w:i/>
          <w:noProof/>
          <w:sz w:val="24"/>
          <w:szCs w:val="24"/>
          <w:lang w:eastAsia="pt-BR" w:bidi="ar-SA"/>
        </w:rPr>
      </w:pPr>
    </w:p>
    <w:p w:rsidR="00063A1E" w:rsidRPr="00063A1E" w:rsidRDefault="00063A1E" w:rsidP="00063A1E">
      <w:pPr>
        <w:pStyle w:val="texto-IEIJ"/>
        <w:ind w:firstLine="709"/>
        <w:jc w:val="both"/>
      </w:pPr>
      <w:r w:rsidRPr="00063A1E">
        <w:t xml:space="preserve">A Sociedade Entomológica de </w:t>
      </w:r>
      <w:proofErr w:type="spellStart"/>
      <w:r w:rsidRPr="00063A1E">
        <w:t>Krefeld</w:t>
      </w:r>
      <w:proofErr w:type="spellEnd"/>
      <w:r w:rsidRPr="00063A1E">
        <w:t xml:space="preserve">, Alemanha, no rio Reno, não muito longe da fronteira com a Holanda, armazena suas coleções em uma antiga escola. Onde as crianças costumavam </w:t>
      </w:r>
      <w:r>
        <w:t xml:space="preserve">ter </w:t>
      </w:r>
      <w:r w:rsidRPr="00063A1E">
        <w:t>as aulas, as salas agora guardam caixas cheias de garrafas, e as garrafas, por sua vez, estão cheias de amontoados de insetos mortos flutuando em etanol. Se houvesse um marco zero para a crescente preocupação com o declínio</w:t>
      </w:r>
      <w:r>
        <w:t xml:space="preserve"> de insetos, a escola seria esse</w:t>
      </w:r>
      <w:r w:rsidRPr="00063A1E">
        <w:t>.</w:t>
      </w:r>
    </w:p>
    <w:p w:rsidR="00063A1E" w:rsidRDefault="00063A1E" w:rsidP="00063A1E">
      <w:pPr>
        <w:pStyle w:val="texto-IEIJ"/>
        <w:ind w:firstLine="709"/>
        <w:jc w:val="both"/>
      </w:pPr>
      <w:r w:rsidRPr="00063A1E">
        <w:t xml:space="preserve">No final dos anos 80, </w:t>
      </w:r>
      <w:proofErr w:type="spellStart"/>
      <w:r w:rsidRPr="00063A1E">
        <w:t>Sorg</w:t>
      </w:r>
      <w:proofErr w:type="spellEnd"/>
      <w:r w:rsidRPr="00063A1E">
        <w:t xml:space="preserve"> e seus colegas começaram a </w:t>
      </w:r>
      <w:r>
        <w:t>investigar</w:t>
      </w:r>
      <w:r w:rsidRPr="00063A1E">
        <w:t xml:space="preserve"> como os insetos estavam em diferentes tipos de áreas protegidas na Alemanha. Para lidar com isso, eles </w:t>
      </w:r>
      <w:proofErr w:type="spellStart"/>
      <w:r w:rsidRPr="00063A1E">
        <w:t>monta</w:t>
      </w:r>
      <w:r>
        <w:t>ram</w:t>
      </w:r>
      <w:r w:rsidRPr="00063A1E">
        <w:t>m</w:t>
      </w:r>
      <w:proofErr w:type="spellEnd"/>
      <w:r w:rsidRPr="00063A1E">
        <w:t xml:space="preserve"> o que são conhecidas como armadilhas </w:t>
      </w:r>
      <w:r>
        <w:t>para insetos</w:t>
      </w:r>
      <w:r w:rsidRPr="00063A1E">
        <w:t>, que parecem tendas inclinadas</w:t>
      </w:r>
      <w:r>
        <w:t xml:space="preserve"> para capturá-las</w:t>
      </w:r>
      <w:r w:rsidRPr="00063A1E">
        <w:t xml:space="preserve">. As armadilhas capturavam tudo o que voava </w:t>
      </w:r>
      <w:r w:rsidR="00D218E3">
        <w:t>nessa direção</w:t>
      </w:r>
      <w:r w:rsidRPr="00063A1E">
        <w:t xml:space="preserve">, incluindo moscas, vespas, mariposas, abelhas, borboletas. O que quer que uma armadilha </w:t>
      </w:r>
      <w:proofErr w:type="gramStart"/>
      <w:r w:rsidR="00D218E3">
        <w:t>capturasse</w:t>
      </w:r>
      <w:proofErr w:type="gramEnd"/>
      <w:r w:rsidR="00D218E3">
        <w:t xml:space="preserve">, colocavam </w:t>
      </w:r>
      <w:r w:rsidRPr="00063A1E">
        <w:t>em uma garrafa.</w:t>
      </w:r>
    </w:p>
    <w:p w:rsidR="00D218E3" w:rsidRDefault="00D218E3" w:rsidP="00D218E3">
      <w:pPr>
        <w:pStyle w:val="texto-IEIJ"/>
        <w:ind w:firstLine="709"/>
        <w:jc w:val="both"/>
      </w:pPr>
      <w:r>
        <w:t>Para interpretar os resultados, a sociedade contou com a ajuda de outros entomologistas e estatísticos, que peneiraram minuciosamente os dados. Sua análise confirmou que, de 1989 a 2016, a biomassa voadora de insetos em áreas protegidas na Alemanha havia caído 76%.</w:t>
      </w:r>
    </w:p>
    <w:p w:rsidR="00D218E3" w:rsidRDefault="00D218E3" w:rsidP="00D218E3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3780" cy="2711450"/>
            <wp:effectExtent l="19050" t="0" r="127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E3" w:rsidRDefault="00D218E3" w:rsidP="00D218E3">
      <w:pPr>
        <w:pStyle w:val="texto-IEIJ"/>
        <w:jc w:val="both"/>
      </w:pPr>
      <w:r>
        <w:lastRenderedPageBreak/>
        <w:t>O GRANDE MUNDO DOS INSETOS</w:t>
      </w:r>
    </w:p>
    <w:p w:rsidR="00D218E3" w:rsidRDefault="00D218E3" w:rsidP="00D218E3">
      <w:pPr>
        <w:pStyle w:val="texto-IEIJ"/>
        <w:jc w:val="both"/>
        <w:rPr>
          <w:i/>
          <w:sz w:val="24"/>
          <w:szCs w:val="24"/>
        </w:rPr>
      </w:pPr>
      <w:r w:rsidRPr="00D218E3">
        <w:rPr>
          <w:i/>
          <w:sz w:val="24"/>
          <w:szCs w:val="24"/>
        </w:rPr>
        <w:t xml:space="preserve">No Arizona, </w:t>
      </w:r>
      <w:proofErr w:type="spellStart"/>
      <w:r w:rsidRPr="00D218E3">
        <w:rPr>
          <w:i/>
          <w:sz w:val="24"/>
          <w:szCs w:val="24"/>
        </w:rPr>
        <w:t>Tennessee</w:t>
      </w:r>
      <w:proofErr w:type="spellEnd"/>
      <w:r w:rsidRPr="00D218E3">
        <w:rPr>
          <w:i/>
          <w:sz w:val="24"/>
          <w:szCs w:val="24"/>
        </w:rPr>
        <w:t xml:space="preserve"> e Equador, o fotógrafo David </w:t>
      </w:r>
      <w:proofErr w:type="spellStart"/>
      <w:r w:rsidRPr="00D218E3">
        <w:rPr>
          <w:i/>
          <w:sz w:val="24"/>
          <w:szCs w:val="24"/>
        </w:rPr>
        <w:t>Liittschwager</w:t>
      </w:r>
      <w:proofErr w:type="spellEnd"/>
      <w:r w:rsidRPr="00D218E3">
        <w:rPr>
          <w:i/>
          <w:sz w:val="24"/>
          <w:szCs w:val="24"/>
        </w:rPr>
        <w:t xml:space="preserve"> fez retratos de dezenas de insetos em uma classe (</w:t>
      </w:r>
      <w:proofErr w:type="spellStart"/>
      <w:r w:rsidRPr="00D218E3">
        <w:rPr>
          <w:i/>
          <w:sz w:val="24"/>
          <w:szCs w:val="24"/>
        </w:rPr>
        <w:t>Insecta</w:t>
      </w:r>
      <w:proofErr w:type="spellEnd"/>
      <w:r w:rsidRPr="00D218E3">
        <w:rPr>
          <w:i/>
          <w:sz w:val="24"/>
          <w:szCs w:val="24"/>
        </w:rPr>
        <w:t xml:space="preserve">) que inclui milhões de espécies. Todos, quando adultos, têm seis pernas, três segmentos corporais e um exoesqueleto rígido. Além disso, a diversidade </w:t>
      </w:r>
      <w:r>
        <w:rPr>
          <w:i/>
          <w:sz w:val="24"/>
          <w:szCs w:val="24"/>
        </w:rPr>
        <w:t>prevalece</w:t>
      </w:r>
      <w:r w:rsidRPr="00D218E3">
        <w:rPr>
          <w:i/>
          <w:sz w:val="24"/>
          <w:szCs w:val="24"/>
        </w:rPr>
        <w:t>. Dez grupos são representados aqui: besouros (</w:t>
      </w:r>
      <w:proofErr w:type="spellStart"/>
      <w:r w:rsidRPr="00D218E3">
        <w:rPr>
          <w:i/>
          <w:sz w:val="24"/>
          <w:szCs w:val="24"/>
        </w:rPr>
        <w:t>Coleoptera</w:t>
      </w:r>
      <w:proofErr w:type="spellEnd"/>
      <w:r w:rsidRPr="00D218E3">
        <w:rPr>
          <w:i/>
          <w:sz w:val="24"/>
          <w:szCs w:val="24"/>
        </w:rPr>
        <w:t>); baratas e cupins (</w:t>
      </w:r>
      <w:proofErr w:type="spellStart"/>
      <w:r w:rsidRPr="00D218E3">
        <w:rPr>
          <w:i/>
          <w:sz w:val="24"/>
          <w:szCs w:val="24"/>
        </w:rPr>
        <w:t>Blattodea</w:t>
      </w:r>
      <w:proofErr w:type="spellEnd"/>
      <w:r w:rsidRPr="00D218E3">
        <w:rPr>
          <w:i/>
          <w:sz w:val="24"/>
          <w:szCs w:val="24"/>
        </w:rPr>
        <w:t>); borboletas e mariposas (</w:t>
      </w:r>
      <w:proofErr w:type="spellStart"/>
      <w:r w:rsidRPr="00D218E3">
        <w:rPr>
          <w:i/>
          <w:sz w:val="24"/>
          <w:szCs w:val="24"/>
        </w:rPr>
        <w:t>Lepidoptera</w:t>
      </w:r>
      <w:proofErr w:type="spellEnd"/>
      <w:r w:rsidRPr="00D218E3">
        <w:rPr>
          <w:i/>
          <w:sz w:val="24"/>
          <w:szCs w:val="24"/>
        </w:rPr>
        <w:t xml:space="preserve">); moscas (dípteros); </w:t>
      </w:r>
      <w:r>
        <w:rPr>
          <w:i/>
          <w:sz w:val="24"/>
          <w:szCs w:val="24"/>
        </w:rPr>
        <w:t>insetos</w:t>
      </w:r>
      <w:r w:rsidRPr="00D218E3">
        <w:rPr>
          <w:i/>
          <w:sz w:val="24"/>
          <w:szCs w:val="24"/>
        </w:rPr>
        <w:t xml:space="preserve"> verdadeiros (</w:t>
      </w:r>
      <w:proofErr w:type="spellStart"/>
      <w:r w:rsidRPr="00D218E3">
        <w:rPr>
          <w:i/>
          <w:sz w:val="24"/>
          <w:szCs w:val="24"/>
        </w:rPr>
        <w:t>Hemiptera</w:t>
      </w:r>
      <w:proofErr w:type="spellEnd"/>
      <w:r w:rsidRPr="00D218E3">
        <w:rPr>
          <w:i/>
          <w:sz w:val="24"/>
          <w:szCs w:val="24"/>
        </w:rPr>
        <w:t>); abelhas, vespas, formigas e moscas (</w:t>
      </w:r>
      <w:proofErr w:type="spellStart"/>
      <w:r w:rsidRPr="00D218E3">
        <w:rPr>
          <w:i/>
          <w:sz w:val="24"/>
          <w:szCs w:val="24"/>
        </w:rPr>
        <w:t>Hymenoptera</w:t>
      </w:r>
      <w:proofErr w:type="spellEnd"/>
      <w:r w:rsidRPr="00D218E3">
        <w:rPr>
          <w:i/>
          <w:sz w:val="24"/>
          <w:szCs w:val="24"/>
        </w:rPr>
        <w:t>); bengalas (</w:t>
      </w:r>
      <w:proofErr w:type="spellStart"/>
      <w:r w:rsidRPr="00D218E3">
        <w:rPr>
          <w:i/>
          <w:sz w:val="24"/>
          <w:szCs w:val="24"/>
        </w:rPr>
        <w:t>Phasm</w:t>
      </w:r>
      <w:r>
        <w:rPr>
          <w:i/>
          <w:sz w:val="24"/>
          <w:szCs w:val="24"/>
        </w:rPr>
        <w:t>ida</w:t>
      </w:r>
      <w:proofErr w:type="spellEnd"/>
      <w:r>
        <w:rPr>
          <w:i/>
          <w:sz w:val="24"/>
          <w:szCs w:val="24"/>
        </w:rPr>
        <w:t xml:space="preserve">); </w:t>
      </w:r>
      <w:proofErr w:type="spellStart"/>
      <w:r>
        <w:rPr>
          <w:i/>
          <w:sz w:val="24"/>
          <w:szCs w:val="24"/>
        </w:rPr>
        <w:t>alderflies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dobsonflies</w:t>
      </w:r>
      <w:proofErr w:type="spell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e</w:t>
      </w:r>
      <w:r w:rsidRPr="00D218E3">
        <w:rPr>
          <w:i/>
          <w:sz w:val="24"/>
          <w:szCs w:val="24"/>
        </w:rPr>
        <w:t>(</w:t>
      </w:r>
      <w:proofErr w:type="spellStart"/>
      <w:proofErr w:type="gramEnd"/>
      <w:r w:rsidRPr="00D218E3">
        <w:rPr>
          <w:i/>
          <w:sz w:val="24"/>
          <w:szCs w:val="24"/>
        </w:rPr>
        <w:t>Megaloptera</w:t>
      </w:r>
      <w:proofErr w:type="spellEnd"/>
      <w:r w:rsidRPr="00D218E3">
        <w:rPr>
          <w:i/>
          <w:sz w:val="24"/>
          <w:szCs w:val="24"/>
        </w:rPr>
        <w:t xml:space="preserve">); </w:t>
      </w:r>
      <w:r>
        <w:rPr>
          <w:i/>
          <w:sz w:val="24"/>
          <w:szCs w:val="24"/>
        </w:rPr>
        <w:t>(</w:t>
      </w:r>
      <w:proofErr w:type="spellStart"/>
      <w:r w:rsidRPr="00D218E3">
        <w:rPr>
          <w:i/>
          <w:sz w:val="24"/>
          <w:szCs w:val="24"/>
        </w:rPr>
        <w:t>Neuroptera</w:t>
      </w:r>
      <w:proofErr w:type="spellEnd"/>
      <w:r>
        <w:rPr>
          <w:i/>
          <w:sz w:val="24"/>
          <w:szCs w:val="24"/>
        </w:rPr>
        <w:t>)</w:t>
      </w:r>
      <w:r w:rsidRPr="00D218E3">
        <w:rPr>
          <w:i/>
          <w:sz w:val="24"/>
          <w:szCs w:val="24"/>
        </w:rPr>
        <w:t>; gafanhotos, gafanhotos e grilos (</w:t>
      </w:r>
      <w:proofErr w:type="spellStart"/>
      <w:r w:rsidRPr="00D218E3">
        <w:rPr>
          <w:i/>
          <w:sz w:val="24"/>
          <w:szCs w:val="24"/>
        </w:rPr>
        <w:t>Orthoptera</w:t>
      </w:r>
      <w:proofErr w:type="spellEnd"/>
      <w:r w:rsidRPr="00D218E3">
        <w:rPr>
          <w:i/>
          <w:sz w:val="24"/>
          <w:szCs w:val="24"/>
        </w:rPr>
        <w:t>).</w:t>
      </w:r>
    </w:p>
    <w:p w:rsidR="00D218E3" w:rsidRDefault="00D218E3" w:rsidP="00D218E3">
      <w:pPr>
        <w:pStyle w:val="texto-IEIJ"/>
        <w:jc w:val="both"/>
        <w:rPr>
          <w:i/>
          <w:sz w:val="24"/>
          <w:szCs w:val="24"/>
        </w:rPr>
      </w:pPr>
    </w:p>
    <w:p w:rsidR="003149E9" w:rsidRDefault="003149E9" w:rsidP="00D218E3">
      <w:pPr>
        <w:pStyle w:val="texto-IEIJ"/>
        <w:jc w:val="both"/>
      </w:pPr>
      <w:r>
        <w:t xml:space="preserve">PROPOSTA: </w:t>
      </w:r>
    </w:p>
    <w:p w:rsidR="003149E9" w:rsidRDefault="003149E9" w:rsidP="00D218E3">
      <w:pPr>
        <w:pStyle w:val="texto-IEIJ"/>
        <w:jc w:val="both"/>
      </w:pPr>
      <w:r>
        <w:tab/>
        <w:t xml:space="preserve">Escreva uma frase que resuma cada um dos parágrafos. </w:t>
      </w:r>
    </w:p>
    <w:p w:rsidR="003149E9" w:rsidRDefault="003149E9" w:rsidP="00D218E3">
      <w:pPr>
        <w:pStyle w:val="texto-IEIJ"/>
        <w:jc w:val="both"/>
      </w:pPr>
      <w:r>
        <w:t xml:space="preserve">1.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2.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3.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4.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5.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6.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7.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8.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9.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10.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</w:t>
      </w:r>
    </w:p>
    <w:p w:rsidR="003149E9" w:rsidRDefault="003149E9" w:rsidP="00D218E3">
      <w:pPr>
        <w:pStyle w:val="texto-IEIJ"/>
        <w:jc w:val="both"/>
      </w:pPr>
    </w:p>
    <w:p w:rsidR="003149E9" w:rsidRDefault="003149E9" w:rsidP="00D218E3">
      <w:pPr>
        <w:pStyle w:val="texto-IEIJ"/>
        <w:jc w:val="both"/>
      </w:pPr>
      <w:r>
        <w:tab/>
        <w:t xml:space="preserve">Agora, escreva sobre as imagens: </w:t>
      </w:r>
    </w:p>
    <w:p w:rsidR="003149E9" w:rsidRPr="003149E9" w:rsidRDefault="003149E9" w:rsidP="003149E9">
      <w:pPr>
        <w:pStyle w:val="texto-IEIJ"/>
        <w:jc w:val="both"/>
      </w:pPr>
      <w:r>
        <w:t xml:space="preserve">1.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2.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3.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4.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Default="003149E9" w:rsidP="00D218E3">
      <w:pPr>
        <w:pStyle w:val="texto-IEIJ"/>
        <w:jc w:val="both"/>
      </w:pPr>
    </w:p>
    <w:p w:rsidR="003149E9" w:rsidRPr="003149E9" w:rsidRDefault="003149E9" w:rsidP="00D218E3">
      <w:pPr>
        <w:pStyle w:val="texto-IEIJ"/>
        <w:jc w:val="both"/>
      </w:pPr>
    </w:p>
    <w:sectPr w:rsidR="003149E9" w:rsidRPr="003149E9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67B" w:rsidRDefault="002F267B">
      <w:r>
        <w:separator/>
      </w:r>
    </w:p>
  </w:endnote>
  <w:endnote w:type="continuationSeparator" w:id="0">
    <w:p w:rsidR="002F267B" w:rsidRDefault="002F26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67B" w:rsidRDefault="002F267B">
      <w:r>
        <w:separator/>
      </w:r>
    </w:p>
  </w:footnote>
  <w:footnote w:type="continuationSeparator" w:id="0">
    <w:p w:rsidR="002F267B" w:rsidRDefault="002F26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D63968">
            <w:rPr>
              <w:rFonts w:asciiTheme="minorHAnsi" w:hAnsiTheme="minorHAnsi"/>
              <w:noProof/>
              <w:lang w:eastAsia="pt-BR" w:bidi="ar-SA"/>
            </w:rPr>
            <w:t>10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8E316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E3168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267B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2ABA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168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nationalgeographic.com/contributors/l/photographer-david-liittschwager.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1D236-6A1F-4EE3-9F96-B739C9B08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4</Pages>
  <Words>1034</Words>
  <Characters>5589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2020-05-17T23:41:00Z</dcterms:created>
  <dcterms:modified xsi:type="dcterms:W3CDTF">2020-05-17T23:41:00Z</dcterms:modified>
</cp:coreProperties>
</file>