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125E35" w:rsidRDefault="00125E35" w:rsidP="00125E35">
      <w:pPr>
        <w:pStyle w:val="texto-IEIJ"/>
      </w:pPr>
      <w:r>
        <w:t>Grandes números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mundo dos insetos é muito grande.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Institution</w:t>
      </w:r>
      <w:proofErr w:type="spellEnd"/>
      <w:r>
        <w:rPr>
          <w:color w:val="404040"/>
        </w:rPr>
        <w:t>, dos Estados Unidos, o peso global total dos insetos existentes é 17 vezes o peso dos seres humanos.</w:t>
      </w:r>
    </w:p>
    <w:p w:rsidR="00125E35" w:rsidRDefault="00125E35" w:rsidP="006C7A7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instituto estima que cerca de 10 quintilhões de insetos </w:t>
      </w:r>
      <w:proofErr w:type="gramStart"/>
      <w:r>
        <w:rPr>
          <w:color w:val="404040"/>
        </w:rPr>
        <w:t>estão</w:t>
      </w:r>
      <w:proofErr w:type="gramEnd"/>
      <w:r>
        <w:rPr>
          <w:color w:val="404040"/>
        </w:rPr>
        <w:t xml:space="preserve"> vivos na Terra (isso significa 10.000.000.000.000.000.000 de insetos).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>, conhecemos apenas cerca de 900 mil tipos diferentes de insetos.</w:t>
      </w:r>
    </w:p>
    <w:p w:rsidR="00125E35" w:rsidRPr="00125E35" w:rsidRDefault="00125E35" w:rsidP="00125E35">
      <w:pPr>
        <w:pStyle w:val="texto-IEIJ"/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5814105" cy="3272966"/>
            <wp:effectExtent l="19050" t="0" r="0" b="0"/>
            <wp:docPr id="4" name="Imagem 2" descr="Um corvo preto comendo um in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orvo preto comendo um ins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47" cy="32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5E35">
        <w:t>Muitos pássaros e outros animais dependem de insetos para sua alimentação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1</w:t>
      </w:r>
      <w:proofErr w:type="gramEnd"/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Leia: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6C7A75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Na ilha de Porto Rico, um </w:t>
            </w:r>
            <w:r w:rsidRPr="00782BD4">
              <w:rPr>
                <w:shd w:val="clear" w:color="auto" w:fill="FFFFFF"/>
              </w:rPr>
              <w:t>acadêmico</w:t>
            </w:r>
            <w:r w:rsidRPr="00895B06">
              <w:rPr>
                <w:shd w:val="clear" w:color="auto" w:fill="FFFFFF"/>
              </w:rPr>
              <w:t xml:space="preserve"> dos Estados Unidos constatou uma queda drástica de 98% no número de insetos ao longo de um período de quatro </w:t>
            </w:r>
            <w:r w:rsidRPr="00895B06">
              <w:rPr>
                <w:b/>
                <w:shd w:val="clear" w:color="auto" w:fill="FFFFFF"/>
              </w:rPr>
              <w:t>décadas</w:t>
            </w:r>
            <w:r w:rsidRPr="00895B06">
              <w:rPr>
                <w:shd w:val="clear" w:color="auto" w:fill="FFFFFF"/>
              </w:rPr>
              <w:t>.</w:t>
            </w:r>
            <w:r w:rsidR="006C7A75">
              <w:rPr>
                <w:shd w:val="clear" w:color="auto" w:fill="FFFFFF"/>
              </w:rPr>
              <w:t xml:space="preserve"> </w:t>
            </w:r>
          </w:p>
        </w:tc>
      </w:tr>
    </w:tbl>
    <w:p w:rsidR="007629EE" w:rsidRPr="00693F31" w:rsidRDefault="007629EE" w:rsidP="007629EE">
      <w:pPr>
        <w:pStyle w:val="texto-IEIJ"/>
        <w:rPr>
          <w:kern w:val="0"/>
          <w:lang w:bidi="ar-SA"/>
        </w:rPr>
      </w:pPr>
      <w:r w:rsidRPr="00693F31">
        <w:rPr>
          <w:kern w:val="0"/>
          <w:lang w:bidi="ar-SA"/>
        </w:rPr>
        <w:t>Consulte o dicionário. Diga, com suas palavras, o que quer dizer: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lastRenderedPageBreak/>
        <w:t>décadas</w:t>
      </w:r>
      <w:proofErr w:type="gramEnd"/>
      <w:r>
        <w:rPr>
          <w:kern w:val="0"/>
          <w:lang w:bidi="ar-SA"/>
        </w:rPr>
        <w:t>: _________________________________________________________</w:t>
      </w:r>
    </w:p>
    <w:p w:rsidR="00125E35" w:rsidRDefault="007629EE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125E35" w:rsidRDefault="00125E35" w:rsidP="007629EE">
      <w:pPr>
        <w:pStyle w:val="texto-IEIJ"/>
        <w:ind w:firstLine="709"/>
        <w:jc w:val="both"/>
        <w:rPr>
          <w:b/>
          <w:kern w:val="0"/>
          <w:lang w:bidi="ar-SA"/>
        </w:rPr>
      </w:pPr>
      <w:r>
        <w:rPr>
          <w:kern w:val="0"/>
          <w:lang w:bidi="ar-SA"/>
        </w:rPr>
        <w:t xml:space="preserve">Que conversam o </w:t>
      </w:r>
      <w:r w:rsidR="007629EE">
        <w:rPr>
          <w:kern w:val="0"/>
          <w:lang w:bidi="ar-SA"/>
        </w:rPr>
        <w:t xml:space="preserve">acadêmico e </w:t>
      </w:r>
      <w:r>
        <w:rPr>
          <w:kern w:val="0"/>
          <w:lang w:bidi="ar-SA"/>
        </w:rPr>
        <w:t xml:space="preserve">o pesquisador </w:t>
      </w:r>
      <w:r w:rsidRPr="005E0112">
        <w:rPr>
          <w:kern w:val="0"/>
          <w:lang w:bidi="ar-SA"/>
        </w:rPr>
        <w:t xml:space="preserve">sobre o desaparecimento </w:t>
      </w:r>
      <w:r>
        <w:rPr>
          <w:kern w:val="0"/>
          <w:lang w:bidi="ar-SA"/>
        </w:rPr>
        <w:t>dos insetos</w:t>
      </w:r>
      <w:r w:rsidRPr="005E0112">
        <w:rPr>
          <w:kern w:val="0"/>
          <w:lang w:bidi="ar-SA"/>
        </w:rPr>
        <w:t>?</w:t>
      </w:r>
      <w:r>
        <w:rPr>
          <w:kern w:val="0"/>
          <w:lang w:bidi="ar-SA"/>
        </w:rPr>
        <w:t xml:space="preserve"> Escreva o diálogo nas linhas a seguir. . </w:t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53340</wp:posOffset>
            </wp:positionV>
            <wp:extent cx="3467100" cy="2636520"/>
            <wp:effectExtent l="19050" t="0" r="0" b="0"/>
            <wp:wrapThrough wrapText="bothSides">
              <wp:wrapPolygon edited="0">
                <wp:start x="-119" y="0"/>
                <wp:lineTo x="-119" y="21382"/>
                <wp:lineTo x="21600" y="21382"/>
                <wp:lineTo x="21600" y="0"/>
                <wp:lineTo x="-119" y="0"/>
              </wp:wrapPolygon>
            </wp:wrapThrough>
            <wp:docPr id="7" name="Imagem 2" descr="http://4.bp.blogspot.com/-FBd1yAH2BoU/TccVPDXmAaI/AAAAAAAAAUo/zreGu1uCiho/s1600/Conversa-facilitad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Bd1yAH2BoU/TccVPDXmAaI/AAAAAAAAAUo/zreGu1uCiho/s1600/Conversa-facilitada_0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Acadêmico</w:t>
      </w:r>
      <w:r w:rsidR="00125E35">
        <w:rPr>
          <w:kern w:val="0"/>
          <w:lang w:bidi="ar-SA"/>
        </w:rPr>
        <w:t>: _______________________________</w:t>
      </w:r>
      <w:r>
        <w:rPr>
          <w:kern w:val="0"/>
          <w:lang w:bidi="ar-SA"/>
        </w:rPr>
        <w:t>____________________________</w:t>
      </w:r>
    </w:p>
    <w:p w:rsidR="00125E35" w:rsidRDefault="00125E35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Pesquisador: __________________________________________________________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3</w:t>
      </w:r>
      <w:proofErr w:type="gramEnd"/>
    </w:p>
    <w:p w:rsidR="00125E35" w:rsidRDefault="00895B06" w:rsidP="00895B06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kern w:val="0"/>
          <w:lang w:bidi="ar-SA"/>
        </w:rPr>
        <w:tab/>
        <w:t>Observe os quadrinhos a seguir: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95B06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lastRenderedPageBreak/>
        <w:drawing>
          <wp:inline distT="0" distB="0" distL="0" distR="0">
            <wp:extent cx="3946894" cy="3974504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68" cy="39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06" w:rsidRDefault="00895B06" w:rsidP="00895B06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Qual seria a fala do pai para a abelhinha, considerando os textos lidos sobre a extinção dos insetos?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A ) – Saia de perto para não me morder.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B ) – Obrigado por tudo o que você faz para este planeta, abelhinha. </w:t>
      </w:r>
    </w:p>
    <w:p w:rsidR="007629EE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</w:r>
    </w:p>
    <w:p w:rsidR="00895B06" w:rsidRPr="007629EE" w:rsidRDefault="007629E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  <w:r w:rsidRPr="007629EE">
        <w:rPr>
          <w:rFonts w:asciiTheme="minorHAnsi" w:hAnsiTheme="minorHAnsi" w:cstheme="minorHAnsi"/>
          <w:kern w:val="0"/>
          <w:lang w:bidi="ar-SA"/>
        </w:rPr>
        <w:t xml:space="preserve">Questão </w:t>
      </w:r>
      <w:proofErr w:type="gramStart"/>
      <w:r w:rsidRPr="007629EE">
        <w:rPr>
          <w:rFonts w:asciiTheme="minorHAnsi" w:hAnsiTheme="minorHAnsi" w:cstheme="minorHAnsi"/>
          <w:kern w:val="0"/>
          <w:lang w:bidi="ar-SA"/>
        </w:rPr>
        <w:t>4</w:t>
      </w:r>
      <w:proofErr w:type="gramEnd"/>
    </w:p>
    <w:p w:rsidR="007629EE" w:rsidRPr="007629EE" w:rsidRDefault="007629EE" w:rsidP="007629EE">
      <w:pPr>
        <w:pStyle w:val="texto-IEIJ"/>
        <w:jc w:val="center"/>
        <w:rPr>
          <w:rFonts w:asciiTheme="minorHAnsi" w:hAnsiTheme="minorHAnsi" w:cstheme="minorHAnsi"/>
          <w:color w:val="1E1E1E"/>
        </w:rPr>
      </w:pPr>
      <w:r w:rsidRPr="007629EE">
        <w:rPr>
          <w:rFonts w:asciiTheme="minorHAnsi" w:hAnsiTheme="minorHAnsi" w:cstheme="minorHAnsi"/>
          <w:color w:val="1E1E1E"/>
        </w:rPr>
        <w:t>Salvando insetos</w:t>
      </w:r>
    </w:p>
    <w:p w:rsidR="007629EE" w:rsidRPr="006C7A75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i/>
          <w:color w:val="404040"/>
        </w:rPr>
      </w:pPr>
      <w:r w:rsidRPr="006C7A75">
        <w:rPr>
          <w:rFonts w:asciiTheme="minorHAnsi" w:hAnsiTheme="minorHAnsi" w:cstheme="minorHAnsi"/>
          <w:i/>
          <w:color w:val="404040"/>
        </w:rPr>
        <w:t>Por outro lado, cientistas dizem que ainda temos tempo para tomar medidas corretivas.</w:t>
      </w:r>
      <w:r w:rsidR="00B83AE0" w:rsidRPr="006C7A75">
        <w:rPr>
          <w:rFonts w:asciiTheme="minorHAnsi" w:hAnsiTheme="minorHAnsi" w:cstheme="minorHAnsi"/>
          <w:i/>
          <w:color w:val="404040"/>
        </w:rPr>
        <w:t xml:space="preserve"> </w:t>
      </w:r>
      <w:r w:rsidRPr="006C7A75">
        <w:rPr>
          <w:rFonts w:asciiTheme="minorHAnsi" w:hAnsiTheme="minorHAnsi" w:cstheme="minorHAnsi"/>
          <w:i/>
          <w:color w:val="404040"/>
        </w:rPr>
        <w:t xml:space="preserve">"Isso inclui restaurar paisagens plantando árvores, arbustos e canteiros de flores ao redor dos campos, eliminar os pesticidas mais perigosos do mercado e </w:t>
      </w:r>
      <w:proofErr w:type="gramStart"/>
      <w:r w:rsidRPr="006C7A75">
        <w:rPr>
          <w:rFonts w:asciiTheme="minorHAnsi" w:hAnsiTheme="minorHAnsi" w:cstheme="minorHAnsi"/>
          <w:i/>
          <w:color w:val="404040"/>
        </w:rPr>
        <w:t>implementar</w:t>
      </w:r>
      <w:proofErr w:type="gramEnd"/>
      <w:r w:rsidRPr="006C7A75">
        <w:rPr>
          <w:rFonts w:asciiTheme="minorHAnsi" w:hAnsiTheme="minorHAnsi" w:cstheme="minorHAnsi"/>
          <w:i/>
          <w:color w:val="404040"/>
        </w:rPr>
        <w:t xml:space="preserve"> políticas eficazes de redução de emissão de carbono", diz </w:t>
      </w:r>
      <w:proofErr w:type="spellStart"/>
      <w:r w:rsidRPr="006C7A75">
        <w:rPr>
          <w:rFonts w:asciiTheme="minorHAnsi" w:hAnsiTheme="minorHAnsi" w:cstheme="minorHAnsi"/>
          <w:i/>
          <w:color w:val="404040"/>
        </w:rPr>
        <w:t>Sanchez-Bayo</w:t>
      </w:r>
      <w:proofErr w:type="spellEnd"/>
      <w:r w:rsidRPr="006C7A75">
        <w:rPr>
          <w:rFonts w:asciiTheme="minorHAnsi" w:hAnsiTheme="minorHAnsi" w:cstheme="minorHAnsi"/>
          <w:i/>
          <w:color w:val="404040"/>
        </w:rPr>
        <w:t>.</w:t>
      </w:r>
      <w:r w:rsidR="00782BD4" w:rsidRPr="006C7A75">
        <w:rPr>
          <w:rFonts w:asciiTheme="minorHAnsi" w:hAnsiTheme="minorHAnsi" w:cstheme="minorHAnsi"/>
          <w:i/>
          <w:color w:val="404040"/>
        </w:rPr>
        <w:t xml:space="preserve"> </w:t>
      </w:r>
      <w:r w:rsidRPr="006C7A75">
        <w:rPr>
          <w:rFonts w:asciiTheme="minorHAnsi" w:hAnsiTheme="minorHAnsi" w:cstheme="minorHAnsi"/>
          <w:i/>
          <w:color w:val="404040"/>
        </w:rPr>
        <w:t>Ele diz que decisões tomadas por indivíduos, como o consumo de alimentos orgânicos, também podem ajudar a mudar o destino dos insetos do mundo.</w:t>
      </w:r>
    </w:p>
    <w:p w:rsidR="00B83AE0" w:rsidRPr="007629EE" w:rsidRDefault="00B83AE0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Faça um desenho que represente o texto acima. Apresente detalhes descritos. Escreva, também, um título para o desenho.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AE0" w:rsidTr="00B83AE0">
        <w:tc>
          <w:tcPr>
            <w:tcW w:w="9779" w:type="dxa"/>
          </w:tcPr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</w:tc>
      </w:tr>
    </w:tbl>
    <w:p w:rsidR="00125E35" w:rsidRDefault="00125E35" w:rsidP="007629EE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B83AE0" w:rsidRDefault="00B83AE0" w:rsidP="00B83AE0">
      <w:pPr>
        <w:pStyle w:val="texto-IEIJ"/>
      </w:pPr>
      <w:r w:rsidRPr="00B83AE0">
        <w:t xml:space="preserve">Questão </w:t>
      </w:r>
      <w:proofErr w:type="gramStart"/>
      <w:r w:rsidRPr="00B83AE0">
        <w:t>5</w:t>
      </w:r>
      <w:proofErr w:type="gramEnd"/>
    </w:p>
    <w:p w:rsidR="00B83AE0" w:rsidRDefault="00B83AE0" w:rsidP="00B83AE0">
      <w:pPr>
        <w:pStyle w:val="texto-IEIJ"/>
        <w:jc w:val="both"/>
      </w:pPr>
      <w:r>
        <w:tab/>
        <w:t xml:space="preserve">As palavras cruzadas a seguir já estão resolvidas. Escreva as pistas que indiquem essas respostas, referindo-se aos textos lidos. </w:t>
      </w:r>
    </w:p>
    <w:p w:rsidR="00B83AE0" w:rsidRDefault="00FC6B69" w:rsidP="00B83AE0">
      <w:pPr>
        <w:pStyle w:val="texto-IEIJ"/>
        <w:jc w:val="both"/>
      </w:pPr>
      <w:r>
        <w:t>Horizontais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_____________________________________________________________</w:t>
      </w:r>
    </w:p>
    <w:p w:rsidR="00FC6B69" w:rsidRDefault="00FC6B69" w:rsidP="00FC6B69">
      <w:pPr>
        <w:pStyle w:val="texto-IEIJ"/>
        <w:jc w:val="both"/>
      </w:pPr>
      <w:r>
        <w:t>Verticais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</w:t>
      </w:r>
    </w:p>
    <w:p w:rsidR="00216824" w:rsidRDefault="00216824" w:rsidP="00216824">
      <w:pPr>
        <w:pStyle w:val="texto-IEIJ"/>
        <w:ind w:left="7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899"/>
        <w:gridCol w:w="898"/>
        <w:gridCol w:w="896"/>
        <w:gridCol w:w="902"/>
        <w:gridCol w:w="902"/>
        <w:gridCol w:w="899"/>
        <w:gridCol w:w="887"/>
        <w:gridCol w:w="895"/>
        <w:gridCol w:w="896"/>
        <w:gridCol w:w="902"/>
      </w:tblGrid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6C7A75" w:rsidP="00FC6B69">
            <w:pPr>
              <w:pStyle w:val="texto-IEIJ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6C7A75" w:rsidP="00FC6B69">
            <w:pPr>
              <w:pStyle w:val="texto-IEIJ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216824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O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6C7A75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6C7A75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</w:tbl>
    <w:p w:rsidR="00B83AE0" w:rsidRDefault="00B83AE0" w:rsidP="00B83AE0">
      <w:pPr>
        <w:pStyle w:val="texto-IEIJ"/>
        <w:jc w:val="both"/>
      </w:pPr>
    </w:p>
    <w:p w:rsidR="00FC6B69" w:rsidRDefault="00FC6B69" w:rsidP="00B83AE0">
      <w:pPr>
        <w:pStyle w:val="texto-IEIJ"/>
        <w:jc w:val="both"/>
      </w:pPr>
    </w:p>
    <w:p w:rsidR="00FC6B69" w:rsidRPr="00B83AE0" w:rsidRDefault="006C7A75" w:rsidP="00B83AE0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502285</wp:posOffset>
            </wp:positionV>
            <wp:extent cx="3390265" cy="3689350"/>
            <wp:effectExtent l="19050" t="0" r="635" b="0"/>
            <wp:wrapThrough wrapText="bothSides">
              <wp:wrapPolygon edited="0">
                <wp:start x="-121" y="0"/>
                <wp:lineTo x="-121" y="21526"/>
                <wp:lineTo x="21604" y="21526"/>
                <wp:lineTo x="21604" y="0"/>
                <wp:lineTo x="-121" y="0"/>
              </wp:wrapPolygon>
            </wp:wrapThrough>
            <wp:docPr id="2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6B69" w:rsidRPr="00B83AE0" w:rsidSect="009467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5E" w:rsidRDefault="00A8015E">
      <w:r>
        <w:separator/>
      </w:r>
    </w:p>
  </w:endnote>
  <w:endnote w:type="continuationSeparator" w:id="0">
    <w:p w:rsidR="00A8015E" w:rsidRDefault="00A8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5E" w:rsidRDefault="00A8015E">
      <w:r>
        <w:separator/>
      </w:r>
    </w:p>
  </w:footnote>
  <w:footnote w:type="continuationSeparator" w:id="0">
    <w:p w:rsidR="00A8015E" w:rsidRDefault="00A8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1682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782B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82BD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6C7A75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16824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A75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82BD4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015E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4.bp.blogspot.com/-FBd1yAH2BoU/TccVPDXmAaI/AAAAAAAAAUo/zreGu1uCiho/s1600/Conversa-facilitada_03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BDE2-8754-4E60-8D51-E8B426C3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2020-05-18T23:42:00Z</dcterms:created>
  <dcterms:modified xsi:type="dcterms:W3CDTF">2020-05-18T23:42:00Z</dcterms:modified>
</cp:coreProperties>
</file>