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51D" w:rsidRDefault="0046551D" w:rsidP="0046551D">
      <w:pPr>
        <w:pStyle w:val="ttulo-IEIJ"/>
        <w:jc w:val="center"/>
      </w:pPr>
      <w:r>
        <w:t>um mar de café</w:t>
      </w:r>
    </w:p>
    <w:p w:rsidR="0046551D" w:rsidRDefault="0046551D" w:rsidP="0046551D">
      <w:pPr>
        <w:pStyle w:val="texto-IEIJ"/>
        <w:jc w:val="center"/>
        <w:rPr>
          <w:rStyle w:val="Forte"/>
          <w:bCs w:val="0"/>
        </w:rPr>
      </w:pPr>
      <w:r w:rsidRPr="00E64B05">
        <w:rPr>
          <w:rStyle w:val="Forte"/>
          <w:bCs w:val="0"/>
        </w:rPr>
        <w:t>Café no Mundo</w:t>
      </w:r>
    </w:p>
    <w:p w:rsidR="00E129C0" w:rsidRDefault="0046551D" w:rsidP="00E129C0">
      <w:pPr>
        <w:pStyle w:val="03Texto-IEIJ"/>
      </w:pPr>
      <w:r>
        <w:drawing>
          <wp:inline distT="0" distB="0" distL="0" distR="0">
            <wp:extent cx="6120765" cy="3065331"/>
            <wp:effectExtent l="19050" t="0" r="0" b="0"/>
            <wp:docPr id="29" name="Imagem 29" descr="http://newsmobile.in/wp-content/uploads/2018/10/history-of-coffee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wsmobile.in/wp-content/uploads/2018/10/history-of-coffee-660x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1D" w:rsidRPr="009A7BB4" w:rsidRDefault="009A7BB4" w:rsidP="009A7BB4">
      <w:pPr>
        <w:pStyle w:val="texto-IEIJ"/>
        <w:jc w:val="center"/>
        <w:rPr>
          <w:b/>
        </w:rPr>
      </w:pPr>
      <w:proofErr w:type="spellStart"/>
      <w:r w:rsidRPr="009A7BB4">
        <w:rPr>
          <w:b/>
        </w:rPr>
        <w:t>T</w:t>
      </w:r>
      <w:r w:rsidR="0046551D" w:rsidRPr="009A7BB4">
        <w:rPr>
          <w:b/>
        </w:rPr>
        <w:t>he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origins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and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history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of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coffee</w:t>
      </w:r>
      <w:proofErr w:type="spellEnd"/>
      <w:r w:rsidR="0046551D" w:rsidRPr="009A7BB4">
        <w:rPr>
          <w:b/>
        </w:rPr>
        <w:t xml:space="preserve">: </w:t>
      </w:r>
      <w:proofErr w:type="spellStart"/>
      <w:r w:rsidR="0046551D" w:rsidRPr="009A7BB4">
        <w:rPr>
          <w:b/>
        </w:rPr>
        <w:t>from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Ethiopia</w:t>
      </w:r>
      <w:proofErr w:type="spellEnd"/>
      <w:r w:rsidR="0046551D" w:rsidRPr="009A7BB4">
        <w:rPr>
          <w:b/>
        </w:rPr>
        <w:t xml:space="preserve"> to </w:t>
      </w:r>
      <w:proofErr w:type="spellStart"/>
      <w:r w:rsidR="0046551D" w:rsidRPr="009A7BB4">
        <w:rPr>
          <w:b/>
        </w:rPr>
        <w:t>the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rest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of</w:t>
      </w:r>
      <w:proofErr w:type="spellEnd"/>
      <w:r w:rsidR="0046551D" w:rsidRPr="009A7BB4">
        <w:rPr>
          <w:b/>
        </w:rPr>
        <w:t xml:space="preserve"> </w:t>
      </w:r>
      <w:proofErr w:type="spellStart"/>
      <w:r w:rsidR="0046551D" w:rsidRPr="009A7BB4">
        <w:rPr>
          <w:b/>
        </w:rPr>
        <w:t>the</w:t>
      </w:r>
      <w:proofErr w:type="spellEnd"/>
      <w:r w:rsidR="0046551D" w:rsidRPr="009A7BB4">
        <w:rPr>
          <w:b/>
        </w:rPr>
        <w:t xml:space="preserve"> world</w:t>
      </w:r>
    </w:p>
    <w:p w:rsidR="0046551D" w:rsidRPr="0046551D" w:rsidRDefault="0046551D" w:rsidP="009A7BB4">
      <w:pPr>
        <w:pStyle w:val="texto-IEIJ"/>
        <w:ind w:firstLine="709"/>
        <w:jc w:val="both"/>
      </w:pP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coffee</w:t>
      </w:r>
      <w:proofErr w:type="spellEnd"/>
      <w:r w:rsidRPr="0046551D">
        <w:t xml:space="preserve"> </w:t>
      </w:r>
      <w:proofErr w:type="spellStart"/>
      <w:r w:rsidRPr="0046551D">
        <w:t>plant</w:t>
      </w:r>
      <w:proofErr w:type="spellEnd"/>
      <w:r w:rsidRPr="0046551D">
        <w:t xml:space="preserve">, in </w:t>
      </w:r>
      <w:proofErr w:type="spellStart"/>
      <w:r w:rsidRPr="0046551D">
        <w:t>all</w:t>
      </w:r>
      <w:proofErr w:type="spellEnd"/>
      <w:r w:rsidRPr="0046551D">
        <w:t xml:space="preserve"> </w:t>
      </w:r>
      <w:proofErr w:type="spellStart"/>
      <w:r w:rsidRPr="0046551D">
        <w:t>likelihood</w:t>
      </w:r>
      <w:proofErr w:type="spellEnd"/>
      <w:r w:rsidRPr="0046551D">
        <w:t>, is </w:t>
      </w:r>
      <w:proofErr w:type="spellStart"/>
      <w:r w:rsidRPr="0046551D">
        <w:t>originally</w:t>
      </w:r>
      <w:proofErr w:type="spellEnd"/>
      <w:r w:rsidRPr="0046551D">
        <w:t xml:space="preserve"> </w:t>
      </w:r>
      <w:proofErr w:type="spellStart"/>
      <w:r w:rsidRPr="0046551D">
        <w:t>Ethiopian</w:t>
      </w:r>
      <w:proofErr w:type="spellEnd"/>
      <w:r w:rsidRPr="0046551D">
        <w:t> </w:t>
      </w:r>
      <w:proofErr w:type="spellStart"/>
      <w:r w:rsidRPr="0046551D">
        <w:t>and</w:t>
      </w:r>
      <w:proofErr w:type="spellEnd"/>
      <w:r w:rsidRPr="0046551D">
        <w:t xml:space="preserve">, more </w:t>
      </w:r>
      <w:proofErr w:type="spellStart"/>
      <w:r w:rsidRPr="0046551D">
        <w:t>specifically</w:t>
      </w:r>
      <w:proofErr w:type="spellEnd"/>
      <w:r w:rsidRPr="0046551D">
        <w:t xml:space="preserve">, it </w:t>
      </w:r>
      <w:proofErr w:type="spellStart"/>
      <w:r w:rsidRPr="0046551D">
        <w:t>was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Oromo</w:t>
      </w:r>
      <w:proofErr w:type="spellEnd"/>
      <w:r w:rsidRPr="0046551D">
        <w:t xml:space="preserve"> </w:t>
      </w:r>
      <w:proofErr w:type="spellStart"/>
      <w:r w:rsidRPr="0046551D">
        <w:t>people</w:t>
      </w:r>
      <w:proofErr w:type="spellEnd"/>
      <w:r w:rsidRPr="0046551D">
        <w:t xml:space="preserve"> </w:t>
      </w:r>
      <w:proofErr w:type="spellStart"/>
      <w:proofErr w:type="gramStart"/>
      <w:r w:rsidRPr="0046551D">
        <w:t>who</w:t>
      </w:r>
      <w:proofErr w:type="spellEnd"/>
      <w:proofErr w:type="gramEnd"/>
      <w:r w:rsidRPr="0046551D">
        <w:t xml:space="preserve"> </w:t>
      </w:r>
      <w:proofErr w:type="spellStart"/>
      <w:r w:rsidRPr="0046551D">
        <w:t>were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first</w:t>
      </w:r>
      <w:proofErr w:type="spellEnd"/>
      <w:r w:rsidRPr="0046551D">
        <w:t xml:space="preserve"> to </w:t>
      </w:r>
      <w:proofErr w:type="spellStart"/>
      <w:r w:rsidRPr="0046551D">
        <w:t>discover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properties</w:t>
      </w:r>
      <w:proofErr w:type="spellEnd"/>
      <w:r w:rsidRPr="0046551D">
        <w:t xml:space="preserve"> </w:t>
      </w:r>
      <w:proofErr w:type="spellStart"/>
      <w:r w:rsidRPr="0046551D">
        <w:t>of</w:t>
      </w:r>
      <w:proofErr w:type="spellEnd"/>
      <w:r w:rsidRPr="0046551D">
        <w:t xml:space="preserve"> its </w:t>
      </w:r>
      <w:proofErr w:type="spellStart"/>
      <w:r w:rsidRPr="0046551D">
        <w:t>berries</w:t>
      </w:r>
      <w:proofErr w:type="spellEnd"/>
      <w:r w:rsidRPr="0046551D">
        <w:t xml:space="preserve"> </w:t>
      </w:r>
      <w:proofErr w:type="spellStart"/>
      <w:r w:rsidRPr="0046551D">
        <w:t>around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8</w:t>
      </w:r>
      <w:r w:rsidRPr="0046551D">
        <w:rPr>
          <w:vertAlign w:val="superscript"/>
        </w:rPr>
        <w:t>th</w:t>
      </w:r>
      <w:r w:rsidRPr="0046551D">
        <w:t> </w:t>
      </w:r>
      <w:proofErr w:type="spellStart"/>
      <w:r w:rsidRPr="0046551D">
        <w:t>century</w:t>
      </w:r>
      <w:proofErr w:type="spellEnd"/>
      <w:r w:rsidRPr="0046551D">
        <w:t xml:space="preserve"> A.D. It is no small </w:t>
      </w:r>
      <w:proofErr w:type="spellStart"/>
      <w:r w:rsidRPr="0046551D">
        <w:t>coincidence</w:t>
      </w:r>
      <w:proofErr w:type="spellEnd"/>
      <w:r w:rsidRPr="0046551D">
        <w:t xml:space="preserve"> </w:t>
      </w:r>
      <w:proofErr w:type="spellStart"/>
      <w:r w:rsidRPr="0046551D">
        <w:t>that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province</w:t>
      </w:r>
      <w:proofErr w:type="spellEnd"/>
      <w:r w:rsidRPr="0046551D">
        <w:t xml:space="preserve"> </w:t>
      </w:r>
      <w:proofErr w:type="spellStart"/>
      <w:r w:rsidRPr="0046551D">
        <w:t>where</w:t>
      </w:r>
      <w:proofErr w:type="spellEnd"/>
      <w:r w:rsidRPr="0046551D">
        <w:t xml:space="preserve"> </w:t>
      </w:r>
      <w:proofErr w:type="spellStart"/>
      <w:r w:rsidRPr="0046551D">
        <w:t>this</w:t>
      </w:r>
      <w:proofErr w:type="spellEnd"/>
      <w:r w:rsidRPr="0046551D">
        <w:t xml:space="preserve"> </w:t>
      </w:r>
      <w:proofErr w:type="spellStart"/>
      <w:r w:rsidRPr="0046551D">
        <w:t>first</w:t>
      </w:r>
      <w:proofErr w:type="spellEnd"/>
      <w:r w:rsidRPr="0046551D">
        <w:t xml:space="preserve"> insight </w:t>
      </w:r>
      <w:proofErr w:type="spellStart"/>
      <w:r w:rsidRPr="0046551D">
        <w:t>occurred</w:t>
      </w:r>
      <w:proofErr w:type="spellEnd"/>
      <w:r w:rsidRPr="0046551D">
        <w:t xml:space="preserve"> is </w:t>
      </w:r>
      <w:proofErr w:type="spellStart"/>
      <w:r w:rsidRPr="0046551D">
        <w:t>called</w:t>
      </w:r>
      <w:proofErr w:type="spellEnd"/>
      <w:r w:rsidRPr="0046551D">
        <w:t xml:space="preserve"> </w:t>
      </w:r>
      <w:proofErr w:type="spellStart"/>
      <w:r w:rsidRPr="0046551D">
        <w:t>Kaffa</w:t>
      </w:r>
      <w:proofErr w:type="spellEnd"/>
      <w:r w:rsidRPr="0046551D">
        <w:t>…</w:t>
      </w:r>
    </w:p>
    <w:p w:rsidR="0046551D" w:rsidRDefault="0046551D" w:rsidP="009A7BB4">
      <w:pPr>
        <w:pStyle w:val="texto-IEIJ"/>
        <w:ind w:firstLine="709"/>
        <w:jc w:val="both"/>
        <w:rPr>
          <w:rStyle w:val="apple-converted-space"/>
          <w:rFonts w:ascii="Arial" w:hAnsi="Arial" w:cs="Arial"/>
        </w:rPr>
      </w:pPr>
      <w:proofErr w:type="spellStart"/>
      <w:r w:rsidRPr="0046551D">
        <w:t>However</w:t>
      </w:r>
      <w:proofErr w:type="spellEnd"/>
      <w:r w:rsidRPr="0046551D">
        <w:t xml:space="preserve">, it </w:t>
      </w:r>
      <w:proofErr w:type="spellStart"/>
      <w:r w:rsidRPr="0046551D">
        <w:t>was</w:t>
      </w:r>
      <w:proofErr w:type="spellEnd"/>
      <w:r w:rsidRPr="0046551D">
        <w:t xml:space="preserve"> </w:t>
      </w:r>
      <w:proofErr w:type="spellStart"/>
      <w:r w:rsidRPr="0046551D">
        <w:t>with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Ethiopian</w:t>
      </w:r>
      <w:proofErr w:type="spellEnd"/>
      <w:r w:rsidRPr="0046551D">
        <w:t xml:space="preserve"> </w:t>
      </w:r>
      <w:proofErr w:type="spellStart"/>
      <w:r w:rsidRPr="0046551D">
        <w:t>invasions</w:t>
      </w:r>
      <w:proofErr w:type="spellEnd"/>
      <w:r w:rsidRPr="0046551D">
        <w:t xml:space="preserve"> in </w:t>
      </w:r>
      <w:proofErr w:type="spellStart"/>
      <w:r w:rsidRPr="0046551D">
        <w:t>Yemen</w:t>
      </w:r>
      <w:proofErr w:type="spellEnd"/>
      <w:r w:rsidRPr="0046551D">
        <w:t xml:space="preserve"> – </w:t>
      </w:r>
      <w:proofErr w:type="spellStart"/>
      <w:r w:rsidRPr="0046551D">
        <w:t>between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XIII </w:t>
      </w:r>
      <w:proofErr w:type="spellStart"/>
      <w:r w:rsidRPr="0046551D">
        <w:t>and</w:t>
      </w:r>
      <w:proofErr w:type="spellEnd"/>
      <w:r w:rsidRPr="0046551D">
        <w:t xml:space="preserve"> XIV </w:t>
      </w:r>
      <w:proofErr w:type="spellStart"/>
      <w:r w:rsidRPr="0046551D">
        <w:t>century</w:t>
      </w:r>
      <w:proofErr w:type="spellEnd"/>
      <w:r w:rsidRPr="0046551D">
        <w:rPr>
          <w:rStyle w:val="apple-converted-space"/>
          <w:rFonts w:ascii="Arial" w:hAnsi="Arial" w:cs="Arial"/>
        </w:rPr>
        <w:t>  </w:t>
      </w:r>
      <w:r w:rsidRPr="0046551D">
        <w:t xml:space="preserve">– </w:t>
      </w:r>
      <w:proofErr w:type="spellStart"/>
      <w:r w:rsidRPr="0046551D">
        <w:t>that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rPr>
          <w:rStyle w:val="apple-converted-space"/>
          <w:rFonts w:ascii="Arial" w:hAnsi="Arial" w:cs="Arial"/>
        </w:rPr>
        <w:t>  </w:t>
      </w:r>
      <w:proofErr w:type="spellStart"/>
      <w:r w:rsidRPr="0046551D">
        <w:t>history</w:t>
      </w:r>
      <w:proofErr w:type="spellEnd"/>
      <w:r w:rsidRPr="0046551D">
        <w:t xml:space="preserve"> </w:t>
      </w:r>
      <w:proofErr w:type="spellStart"/>
      <w:r w:rsidRPr="0046551D">
        <w:t>of</w:t>
      </w:r>
      <w:proofErr w:type="spellEnd"/>
      <w:r w:rsidRPr="0046551D">
        <w:t xml:space="preserve"> </w:t>
      </w:r>
      <w:proofErr w:type="spellStart"/>
      <w:r w:rsidRPr="0046551D">
        <w:t>coffee</w:t>
      </w:r>
      <w:proofErr w:type="spellEnd"/>
      <w:r w:rsidRPr="0046551D">
        <w:t xml:space="preserve"> </w:t>
      </w:r>
      <w:proofErr w:type="spellStart"/>
      <w:r w:rsidRPr="0046551D">
        <w:t>underwent</w:t>
      </w:r>
      <w:proofErr w:type="spellEnd"/>
      <w:r w:rsidRPr="0046551D">
        <w:t xml:space="preserve"> a radical </w:t>
      </w:r>
      <w:proofErr w:type="spellStart"/>
      <w:r w:rsidRPr="0046551D">
        <w:t>transformation</w:t>
      </w:r>
      <w:proofErr w:type="spellEnd"/>
      <w:r w:rsidRPr="0046551D">
        <w:t xml:space="preserve">: </w:t>
      </w:r>
      <w:proofErr w:type="spellStart"/>
      <w:proofErr w:type="gramStart"/>
      <w:r w:rsidRPr="0046551D">
        <w:t>if</w:t>
      </w:r>
      <w:proofErr w:type="spellEnd"/>
      <w:proofErr w:type="gramEnd"/>
      <w:r w:rsidRPr="0046551D">
        <w:t xml:space="preserve">, it </w:t>
      </w:r>
      <w:proofErr w:type="spellStart"/>
      <w:r w:rsidRPr="0046551D">
        <w:t>was</w:t>
      </w:r>
      <w:proofErr w:type="spellEnd"/>
      <w:r w:rsidRPr="0046551D">
        <w:t xml:space="preserve"> </w:t>
      </w:r>
      <w:proofErr w:type="spellStart"/>
      <w:r w:rsidRPr="0046551D">
        <w:t>actually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inhabitants</w:t>
      </w:r>
      <w:proofErr w:type="spellEnd"/>
      <w:r w:rsidRPr="0046551D">
        <w:t xml:space="preserve"> </w:t>
      </w:r>
      <w:proofErr w:type="spellStart"/>
      <w:r w:rsidRPr="0046551D">
        <w:t>of</w:t>
      </w:r>
      <w:proofErr w:type="spellEnd"/>
      <w:r w:rsidRPr="0046551D">
        <w:t xml:space="preserve"> </w:t>
      </w:r>
      <w:proofErr w:type="spellStart"/>
      <w:r w:rsidRPr="0046551D">
        <w:t>Abyssinia</w:t>
      </w:r>
      <w:proofErr w:type="spellEnd"/>
      <w:r w:rsidRPr="0046551D">
        <w:t xml:space="preserve"> </w:t>
      </w:r>
      <w:proofErr w:type="spellStart"/>
      <w:r w:rsidRPr="0046551D">
        <w:t>who</w:t>
      </w:r>
      <w:proofErr w:type="spellEnd"/>
      <w:r w:rsidRPr="0046551D">
        <w:t xml:space="preserve"> </w:t>
      </w:r>
      <w:proofErr w:type="spellStart"/>
      <w:r w:rsidRPr="0046551D">
        <w:t>dried</w:t>
      </w:r>
      <w:proofErr w:type="spellEnd"/>
      <w:r w:rsidRPr="0046551D">
        <w:t xml:space="preserve"> </w:t>
      </w:r>
      <w:proofErr w:type="spellStart"/>
      <w:r w:rsidRPr="0046551D">
        <w:t>and</w:t>
      </w:r>
      <w:proofErr w:type="spellEnd"/>
      <w:r w:rsidRPr="0046551D">
        <w:t xml:space="preserve"> </w:t>
      </w:r>
      <w:proofErr w:type="spellStart"/>
      <w:r w:rsidRPr="0046551D">
        <w:t>roasted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coffee</w:t>
      </w:r>
      <w:proofErr w:type="spellEnd"/>
      <w:r w:rsidRPr="0046551D">
        <w:t xml:space="preserve"> </w:t>
      </w:r>
      <w:proofErr w:type="spellStart"/>
      <w:r w:rsidRPr="0046551D">
        <w:t>berries</w:t>
      </w:r>
      <w:proofErr w:type="spellEnd"/>
      <w:r w:rsidRPr="0046551D">
        <w:t xml:space="preserve"> in </w:t>
      </w:r>
      <w:proofErr w:type="spellStart"/>
      <w:r w:rsidRPr="0046551D">
        <w:t>order</w:t>
      </w:r>
      <w:proofErr w:type="spellEnd"/>
      <w:r w:rsidRPr="0046551D">
        <w:t xml:space="preserve"> to </w:t>
      </w:r>
      <w:proofErr w:type="spellStart"/>
      <w:r w:rsidRPr="0046551D">
        <w:t>eat</w:t>
      </w:r>
      <w:proofErr w:type="spellEnd"/>
      <w:r w:rsidRPr="0046551D">
        <w:t xml:space="preserve"> </w:t>
      </w:r>
      <w:proofErr w:type="spellStart"/>
      <w:r w:rsidRPr="0046551D">
        <w:t>them</w:t>
      </w:r>
      <w:proofErr w:type="spellEnd"/>
      <w:r w:rsidRPr="0046551D">
        <w:t xml:space="preserve"> </w:t>
      </w:r>
      <w:proofErr w:type="spellStart"/>
      <w:r w:rsidRPr="0046551D">
        <w:t>with</w:t>
      </w:r>
      <w:proofErr w:type="spellEnd"/>
      <w:r w:rsidRPr="0046551D">
        <w:t xml:space="preserve"> </w:t>
      </w:r>
      <w:proofErr w:type="spellStart"/>
      <w:r w:rsidRPr="0046551D">
        <w:t>butter</w:t>
      </w:r>
      <w:proofErr w:type="spellEnd"/>
      <w:r w:rsidRPr="0046551D">
        <w:t xml:space="preserve"> </w:t>
      </w:r>
      <w:proofErr w:type="spellStart"/>
      <w:r w:rsidRPr="0046551D">
        <w:t>and</w:t>
      </w:r>
      <w:proofErr w:type="spellEnd"/>
      <w:r w:rsidRPr="0046551D">
        <w:t xml:space="preserve"> </w:t>
      </w:r>
      <w:proofErr w:type="spellStart"/>
      <w:r w:rsidRPr="0046551D">
        <w:t>salt</w:t>
      </w:r>
      <w:proofErr w:type="spellEnd"/>
      <w:r w:rsidRPr="0046551D">
        <w:t xml:space="preserve">, it </w:t>
      </w:r>
      <w:proofErr w:type="spellStart"/>
      <w:r w:rsidRPr="0046551D">
        <w:t>was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Arabs</w:t>
      </w:r>
      <w:proofErr w:type="spellEnd"/>
      <w:r w:rsidRPr="0046551D">
        <w:t> </w:t>
      </w:r>
      <w:proofErr w:type="spellStart"/>
      <w:r w:rsidRPr="0046551D">
        <w:t>who</w:t>
      </w:r>
      <w:proofErr w:type="spellEnd"/>
      <w:r w:rsidRPr="0046551D">
        <w:t xml:space="preserve"> </w:t>
      </w:r>
      <w:proofErr w:type="spellStart"/>
      <w:r w:rsidRPr="0046551D">
        <w:t>were</w:t>
      </w:r>
      <w:proofErr w:type="spellEnd"/>
      <w:r w:rsidRPr="0046551D">
        <w:t xml:space="preserve"> </w:t>
      </w:r>
      <w:proofErr w:type="spellStart"/>
      <w:r w:rsidRPr="0046551D">
        <w:t>the</w:t>
      </w:r>
      <w:proofErr w:type="spellEnd"/>
      <w:r w:rsidRPr="0046551D">
        <w:t xml:space="preserve"> </w:t>
      </w:r>
      <w:proofErr w:type="spellStart"/>
      <w:r w:rsidRPr="0046551D">
        <w:t>first</w:t>
      </w:r>
      <w:proofErr w:type="spellEnd"/>
      <w:r w:rsidRPr="0046551D">
        <w:t xml:space="preserve"> to </w:t>
      </w:r>
      <w:proofErr w:type="spellStart"/>
      <w:r w:rsidRPr="0046551D">
        <w:t>transform</w:t>
      </w:r>
      <w:proofErr w:type="spellEnd"/>
      <w:r w:rsidRPr="0046551D">
        <w:t xml:space="preserve"> </w:t>
      </w:r>
      <w:proofErr w:type="spellStart"/>
      <w:r w:rsidRPr="0046551D">
        <w:t>them</w:t>
      </w:r>
      <w:proofErr w:type="spellEnd"/>
      <w:r w:rsidRPr="0046551D">
        <w:t xml:space="preserve"> </w:t>
      </w:r>
      <w:proofErr w:type="spellStart"/>
      <w:r w:rsidRPr="0046551D">
        <w:t>into</w:t>
      </w:r>
      <w:proofErr w:type="spellEnd"/>
      <w:r w:rsidRPr="0046551D">
        <w:t xml:space="preserve"> a </w:t>
      </w:r>
      <w:proofErr w:type="spellStart"/>
      <w:r w:rsidRPr="0046551D">
        <w:t>drink</w:t>
      </w:r>
      <w:proofErr w:type="spellEnd"/>
      <w:r w:rsidRPr="0046551D">
        <w:t>.</w:t>
      </w:r>
      <w:r w:rsidRPr="0046551D">
        <w:rPr>
          <w:rStyle w:val="apple-converted-space"/>
          <w:rFonts w:ascii="Arial" w:hAnsi="Arial" w:cs="Arial"/>
        </w:rPr>
        <w:t> </w:t>
      </w:r>
    </w:p>
    <w:p w:rsidR="009A7BB4" w:rsidRPr="009A7BB4" w:rsidRDefault="009A7BB4" w:rsidP="009A7BB4">
      <w:pPr>
        <w:pStyle w:val="texto-IEIJ"/>
        <w:jc w:val="both"/>
      </w:pPr>
      <w:r w:rsidRPr="009A7BB4">
        <w:rPr>
          <w:rStyle w:val="Forte"/>
          <w:bCs w:val="0"/>
        </w:rPr>
        <w:t>Café no Brasil</w:t>
      </w:r>
    </w:p>
    <w:p w:rsidR="009A7BB4" w:rsidRDefault="009A7BB4" w:rsidP="009A7BB4">
      <w:pPr>
        <w:pStyle w:val="texto-IEIJ"/>
        <w:ind w:firstLine="709"/>
        <w:jc w:val="both"/>
      </w:pPr>
      <w:r w:rsidRPr="009A7BB4">
        <w:t>Na Guiana Holandesa (hoje Suriname), foram introduzidas mudas do Jardim Botânico de Amsterdã. A partir desse plantio o Sargento Francisco de Mello Palheta transportou para o Brasil, para a cidade de Belém (Pará) em 1727, algumas sementes e plantas ainda pequenas.</w:t>
      </w:r>
      <w:r w:rsidRPr="009A7BB4">
        <w:rPr>
          <w:rStyle w:val="apple-converted-space"/>
        </w:rPr>
        <w:t> </w:t>
      </w:r>
      <w:r w:rsidRPr="009A7BB4">
        <w:t xml:space="preserve">Em Belém, a cultura não foi muito difundida. Foi levada nos anos seguintes para o Maranhão, chegando à Bahia em 1770. No ano de 1774 o desembargador João Alberto Castelo Branco trouxe do Maranhão para o Rio de </w:t>
      </w:r>
      <w:r w:rsidRPr="009A7BB4">
        <w:lastRenderedPageBreak/>
        <w:t xml:space="preserve">Janeiro algumas sementes que foram semeadas na chácara do Convento dos Frades </w:t>
      </w:r>
      <w:proofErr w:type="spellStart"/>
      <w:r w:rsidRPr="009A7BB4">
        <w:t>Barbadinos</w:t>
      </w:r>
      <w:proofErr w:type="spellEnd"/>
      <w:r w:rsidRPr="009A7BB4">
        <w:t xml:space="preserve">. Então </w:t>
      </w:r>
      <w:proofErr w:type="gramStart"/>
      <w:r w:rsidRPr="009A7BB4">
        <w:t>espalhou-se</w:t>
      </w:r>
      <w:proofErr w:type="gramEnd"/>
      <w:r w:rsidRPr="009A7BB4">
        <w:t xml:space="preserve"> pela Serra do Mar, atingindo o Vale do Paraíba por volta de 1820. De São Paulo, foi para Minas Gerais, Espírito Santo e Paraná.</w:t>
      </w:r>
    </w:p>
    <w:p w:rsidR="009A7BB4" w:rsidRDefault="009A7BB4" w:rsidP="009A7BB4">
      <w:pPr>
        <w:pStyle w:val="texto-IEIJ"/>
        <w:jc w:val="both"/>
      </w:pPr>
    </w:p>
    <w:p w:rsidR="009A7BB4" w:rsidRDefault="009A7BB4" w:rsidP="0015507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156835" cy="7474585"/>
            <wp:effectExtent l="19050" t="0" r="5715" b="0"/>
            <wp:docPr id="32" name="Imagem 32" descr="http://www.clickideia.com.br/sg/conteudos/conteudo/uploads/arquivos/MapaAmericaGuarani_otim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lickideia.com.br/sg/conteudos/conteudo/uploads/arquivos/MapaAmericaGuarani_otimiz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7D" w:rsidRPr="009A7BB4" w:rsidRDefault="0015507D" w:rsidP="0015507D">
      <w:pPr>
        <w:pStyle w:val="texto-IEIJ"/>
        <w:jc w:val="center"/>
        <w:rPr>
          <w:rFonts w:asciiTheme="minorHAnsi" w:hAnsiTheme="minorHAnsi" w:cstheme="minorHAnsi"/>
          <w:color w:val="545454"/>
        </w:rPr>
      </w:pPr>
      <w:r w:rsidRPr="009A7BB4">
        <w:rPr>
          <w:rFonts w:asciiTheme="minorHAnsi" w:hAnsiTheme="minorHAnsi" w:cstheme="minorHAnsi"/>
          <w:color w:val="545454"/>
        </w:rPr>
        <w:t>O mapa da América do Sul em guarani</w:t>
      </w:r>
    </w:p>
    <w:p w:rsidR="0015507D" w:rsidRDefault="0015507D" w:rsidP="009A7BB4">
      <w:pPr>
        <w:pStyle w:val="texto-IEIJ"/>
        <w:jc w:val="both"/>
      </w:pPr>
    </w:p>
    <w:p w:rsidR="009A7BB4" w:rsidRDefault="009A7BB4" w:rsidP="009A7BB4">
      <w:pPr>
        <w:pStyle w:val="texto-IEIJ"/>
        <w:jc w:val="both"/>
      </w:pPr>
    </w:p>
    <w:p w:rsidR="009A7BB4" w:rsidRPr="0015507D" w:rsidRDefault="009A7BB4" w:rsidP="009A7BB4">
      <w:pPr>
        <w:pStyle w:val="texto-IEIJ"/>
        <w:jc w:val="both"/>
        <w:rPr>
          <w:rFonts w:asciiTheme="minorHAnsi" w:hAnsiTheme="minorHAnsi" w:cstheme="minorHAnsi"/>
        </w:rPr>
      </w:pPr>
      <w:r w:rsidRPr="0015507D">
        <w:rPr>
          <w:rFonts w:asciiTheme="minorHAnsi" w:hAnsiTheme="minorHAnsi" w:cstheme="minorHAnsi"/>
        </w:rPr>
        <w:lastRenderedPageBreak/>
        <w:t>A América do Sul em guarani</w:t>
      </w:r>
    </w:p>
    <w:p w:rsidR="009A7BB4" w:rsidRPr="009A7BB4" w:rsidRDefault="009A7BB4" w:rsidP="009A7BB4">
      <w:pPr>
        <w:pStyle w:val="texto-IEIJ"/>
        <w:jc w:val="both"/>
        <w:rPr>
          <w:rFonts w:asciiTheme="minorHAnsi" w:hAnsiTheme="minorHAnsi" w:cstheme="minorHAnsi"/>
          <w:color w:val="333333"/>
        </w:rPr>
      </w:pPr>
      <w:r w:rsidRPr="009A7BB4">
        <w:rPr>
          <w:rStyle w:val="nfase"/>
          <w:rFonts w:asciiTheme="minorHAnsi" w:hAnsiTheme="minorHAnsi" w:cstheme="minorHAnsi"/>
          <w:color w:val="333333"/>
        </w:rPr>
        <w:t>A representação cartográfica em outra maneira de enxergar o contexto do mundo globalizado</w:t>
      </w:r>
    </w:p>
    <w:p w:rsidR="009A7BB4" w:rsidRPr="0015507D" w:rsidRDefault="009A7BB4" w:rsidP="0015507D">
      <w:pPr>
        <w:pStyle w:val="texto-IEIJ"/>
        <w:jc w:val="both"/>
        <w:rPr>
          <w:szCs w:val="17"/>
        </w:rPr>
      </w:pPr>
      <w:r w:rsidRPr="009A7BB4">
        <w:t> </w:t>
      </w:r>
      <w:r w:rsidR="0015507D">
        <w:tab/>
      </w:r>
      <w:r w:rsidRPr="0015507D">
        <w:rPr>
          <w:szCs w:val="17"/>
        </w:rPr>
        <w:t xml:space="preserve">Recentemente, voltou a circular na internet um mapa de autoria de Jordan </w:t>
      </w:r>
      <w:proofErr w:type="spellStart"/>
      <w:r w:rsidRPr="0015507D">
        <w:rPr>
          <w:szCs w:val="17"/>
        </w:rPr>
        <w:t>Engel</w:t>
      </w:r>
      <w:proofErr w:type="spellEnd"/>
      <w:r w:rsidRPr="0015507D">
        <w:rPr>
          <w:szCs w:val="17"/>
        </w:rPr>
        <w:t xml:space="preserve"> publicado pelo blog </w:t>
      </w:r>
      <w:proofErr w:type="spellStart"/>
      <w:r w:rsidRPr="0015507D">
        <w:rPr>
          <w:szCs w:val="17"/>
        </w:rPr>
        <w:fldChar w:fldCharType="begin"/>
      </w:r>
      <w:r w:rsidRPr="0015507D">
        <w:rPr>
          <w:szCs w:val="17"/>
        </w:rPr>
        <w:instrText xml:space="preserve"> HYPERLINK "https://decolonialatlas.wordpress.com/" \t "" </w:instrText>
      </w:r>
      <w:r w:rsidRPr="0015507D">
        <w:rPr>
          <w:szCs w:val="17"/>
        </w:rPr>
        <w:fldChar w:fldCharType="separate"/>
      </w:r>
      <w:r w:rsidRPr="0015507D">
        <w:rPr>
          <w:rStyle w:val="Hyperlink"/>
          <w:color w:val="auto"/>
          <w:szCs w:val="17"/>
          <w:u w:val="none"/>
        </w:rPr>
        <w:t>The</w:t>
      </w:r>
      <w:proofErr w:type="spellEnd"/>
      <w:r w:rsidRPr="0015507D">
        <w:rPr>
          <w:rStyle w:val="Hyperlink"/>
          <w:color w:val="auto"/>
          <w:szCs w:val="17"/>
          <w:u w:val="none"/>
        </w:rPr>
        <w:t xml:space="preserve"> </w:t>
      </w:r>
      <w:proofErr w:type="spellStart"/>
      <w:r w:rsidRPr="0015507D">
        <w:rPr>
          <w:rStyle w:val="Hyperlink"/>
          <w:color w:val="auto"/>
          <w:szCs w:val="17"/>
          <w:u w:val="none"/>
        </w:rPr>
        <w:t>decolonial</w:t>
      </w:r>
      <w:proofErr w:type="spellEnd"/>
      <w:r w:rsidRPr="0015507D">
        <w:rPr>
          <w:rStyle w:val="Hyperlink"/>
          <w:color w:val="auto"/>
          <w:szCs w:val="17"/>
          <w:u w:val="none"/>
        </w:rPr>
        <w:t xml:space="preserve"> atlas</w:t>
      </w:r>
      <w:r w:rsidRPr="0015507D">
        <w:rPr>
          <w:szCs w:val="17"/>
        </w:rPr>
        <w:fldChar w:fldCharType="end"/>
      </w:r>
      <w:r w:rsidRPr="0015507D">
        <w:rPr>
          <w:szCs w:val="17"/>
        </w:rPr>
        <w:t xml:space="preserve"> (O Atlas </w:t>
      </w:r>
      <w:proofErr w:type="spellStart"/>
      <w:r w:rsidRPr="0015507D">
        <w:rPr>
          <w:szCs w:val="17"/>
        </w:rPr>
        <w:t>Descolonial</w:t>
      </w:r>
      <w:proofErr w:type="spellEnd"/>
      <w:r w:rsidRPr="0015507D">
        <w:rPr>
          <w:szCs w:val="17"/>
        </w:rPr>
        <w:t>) há alguns anos, que representa a </w:t>
      </w:r>
      <w:proofErr w:type="spellStart"/>
      <w:r w:rsidRPr="0015507D">
        <w:rPr>
          <w:rStyle w:val="Forte"/>
          <w:b w:val="0"/>
          <w:bCs w:val="0"/>
          <w:szCs w:val="17"/>
        </w:rPr>
        <w:t>Ñembyamérika</w:t>
      </w:r>
      <w:proofErr w:type="spellEnd"/>
      <w:r w:rsidRPr="0015507D">
        <w:rPr>
          <w:szCs w:val="17"/>
        </w:rPr>
        <w:t>, ou América do Sul, na língua indígena guarani, falada por mais de quatro milhões de pessoas no Brasil, Paraguai, Argentina e Bolívia, nações que foram construídas a partir da colonização dos povos originais pelas potências ibéricas: Espanha e Portugal. Foram os colonizadores que nomearam muitas localidades nesses países, de acordo com sua cultura indígena.</w:t>
      </w:r>
    </w:p>
    <w:p w:rsidR="009A7BB4" w:rsidRPr="0015507D" w:rsidRDefault="009A7BB4" w:rsidP="0015507D">
      <w:pPr>
        <w:pStyle w:val="texto-IEIJ"/>
        <w:jc w:val="both"/>
        <w:rPr>
          <w:szCs w:val="17"/>
        </w:rPr>
      </w:pPr>
      <w:r w:rsidRPr="0015507D">
        <w:rPr>
          <w:szCs w:val="17"/>
        </w:rPr>
        <w:t> </w:t>
      </w:r>
      <w:r w:rsidR="0015507D" w:rsidRPr="0015507D">
        <w:tab/>
      </w:r>
      <w:r w:rsidRPr="0015507D">
        <w:rPr>
          <w:szCs w:val="17"/>
        </w:rPr>
        <w:t>Sabemos que a elaboração de mapas, enquanto representação do mundo, </w:t>
      </w:r>
      <w:hyperlink r:id="rId10" w:tgtFrame="" w:history="1">
        <w:r w:rsidRPr="0015507D">
          <w:rPr>
            <w:rStyle w:val="Hyperlink"/>
            <w:color w:val="auto"/>
            <w:szCs w:val="17"/>
            <w:u w:val="none"/>
          </w:rPr>
          <w:t>jamais foi neutra</w:t>
        </w:r>
      </w:hyperlink>
      <w:r w:rsidRPr="0015507D">
        <w:rPr>
          <w:szCs w:val="17"/>
        </w:rPr>
        <w:t xml:space="preserve">; mas, antes, reproduz situações de dominação. É frequente a relação entre o </w:t>
      </w:r>
      <w:proofErr w:type="spellStart"/>
      <w:r w:rsidRPr="0015507D">
        <w:rPr>
          <w:szCs w:val="17"/>
        </w:rPr>
        <w:t>eurocentrismo</w:t>
      </w:r>
      <w:proofErr w:type="spellEnd"/>
      <w:r w:rsidRPr="0015507D">
        <w:rPr>
          <w:szCs w:val="17"/>
        </w:rPr>
        <w:t xml:space="preserve"> e a divulgação de mapas-múndi que valorizam os países centrais e minimizam os países do sul.</w:t>
      </w:r>
    </w:p>
    <w:p w:rsidR="009A7BB4" w:rsidRPr="0015507D" w:rsidRDefault="009A7BB4" w:rsidP="0015507D">
      <w:pPr>
        <w:pStyle w:val="texto-IEIJ"/>
        <w:jc w:val="both"/>
        <w:rPr>
          <w:szCs w:val="17"/>
        </w:rPr>
      </w:pPr>
      <w:r w:rsidRPr="0015507D">
        <w:rPr>
          <w:szCs w:val="17"/>
        </w:rPr>
        <w:t> </w:t>
      </w:r>
      <w:r w:rsidR="0015507D">
        <w:rPr>
          <w:szCs w:val="17"/>
        </w:rPr>
        <w:tab/>
      </w:r>
      <w:r w:rsidRPr="0015507D">
        <w:rPr>
          <w:szCs w:val="17"/>
        </w:rPr>
        <w:t xml:space="preserve">O objetivo do mapa, de acordo com os responsáveis pelo blog, é lembrar que o guarani também é tão importante quanto </w:t>
      </w:r>
      <w:proofErr w:type="gramStart"/>
      <w:r w:rsidRPr="0015507D">
        <w:rPr>
          <w:szCs w:val="17"/>
        </w:rPr>
        <w:t>as</w:t>
      </w:r>
      <w:proofErr w:type="gramEnd"/>
      <w:r w:rsidRPr="0015507D">
        <w:rPr>
          <w:szCs w:val="17"/>
        </w:rPr>
        <w:t xml:space="preserve"> línguas portuguesa, espanhola etc. Daí resgatar, por exemplo, as </w:t>
      </w:r>
      <w:r w:rsidRPr="0015507D">
        <w:rPr>
          <w:rStyle w:val="nfase"/>
          <w:i w:val="0"/>
          <w:iCs w:val="0"/>
          <w:szCs w:val="17"/>
        </w:rPr>
        <w:t>toponímias guaranis</w:t>
      </w:r>
      <w:r w:rsidRPr="0015507D">
        <w:rPr>
          <w:szCs w:val="17"/>
        </w:rPr>
        <w:t xml:space="preserve">: o Brasil se torna </w:t>
      </w:r>
      <w:proofErr w:type="spellStart"/>
      <w:r w:rsidRPr="0015507D">
        <w:rPr>
          <w:szCs w:val="17"/>
        </w:rPr>
        <w:t>Pindoráma</w:t>
      </w:r>
      <w:proofErr w:type="spellEnd"/>
      <w:r w:rsidRPr="0015507D">
        <w:rPr>
          <w:szCs w:val="17"/>
        </w:rPr>
        <w:t xml:space="preserve">, que remete à terra mítica dos povos tupis-guaranis; ou ainda a </w:t>
      </w:r>
      <w:proofErr w:type="spellStart"/>
      <w:r w:rsidRPr="0015507D">
        <w:rPr>
          <w:szCs w:val="17"/>
        </w:rPr>
        <w:t>Volivia</w:t>
      </w:r>
      <w:proofErr w:type="spellEnd"/>
      <w:r w:rsidRPr="0015507D">
        <w:rPr>
          <w:szCs w:val="17"/>
        </w:rPr>
        <w:t xml:space="preserve">, </w:t>
      </w:r>
      <w:proofErr w:type="spellStart"/>
      <w:r w:rsidRPr="0015507D">
        <w:rPr>
          <w:szCs w:val="17"/>
        </w:rPr>
        <w:t>Paraguái</w:t>
      </w:r>
      <w:proofErr w:type="spellEnd"/>
      <w:r w:rsidRPr="0015507D">
        <w:rPr>
          <w:szCs w:val="17"/>
        </w:rPr>
        <w:t xml:space="preserve">, </w:t>
      </w:r>
      <w:proofErr w:type="spellStart"/>
      <w:r w:rsidRPr="0015507D">
        <w:rPr>
          <w:szCs w:val="17"/>
        </w:rPr>
        <w:t>Uruguái</w:t>
      </w:r>
      <w:proofErr w:type="spellEnd"/>
      <w:r w:rsidRPr="0015507D">
        <w:rPr>
          <w:szCs w:val="17"/>
        </w:rPr>
        <w:t xml:space="preserve">, </w:t>
      </w:r>
      <w:proofErr w:type="spellStart"/>
      <w:r w:rsidRPr="0015507D">
        <w:rPr>
          <w:szCs w:val="17"/>
        </w:rPr>
        <w:t>Argentína</w:t>
      </w:r>
      <w:proofErr w:type="spellEnd"/>
      <w:r w:rsidRPr="0015507D">
        <w:rPr>
          <w:szCs w:val="17"/>
        </w:rPr>
        <w:t xml:space="preserve">; Peru; Chile; </w:t>
      </w:r>
      <w:proofErr w:type="spellStart"/>
      <w:r w:rsidRPr="0015507D">
        <w:rPr>
          <w:szCs w:val="17"/>
        </w:rPr>
        <w:t>Ekuador</w:t>
      </w:r>
      <w:proofErr w:type="spellEnd"/>
      <w:r w:rsidRPr="0015507D">
        <w:rPr>
          <w:szCs w:val="17"/>
        </w:rPr>
        <w:t xml:space="preserve">; </w:t>
      </w:r>
      <w:proofErr w:type="spellStart"/>
      <w:r w:rsidRPr="0015507D">
        <w:rPr>
          <w:szCs w:val="17"/>
        </w:rPr>
        <w:t>Venesuela</w:t>
      </w:r>
      <w:proofErr w:type="spellEnd"/>
      <w:r w:rsidRPr="0015507D">
        <w:rPr>
          <w:szCs w:val="17"/>
        </w:rPr>
        <w:t xml:space="preserve">; </w:t>
      </w:r>
      <w:proofErr w:type="spellStart"/>
      <w:r w:rsidRPr="0015507D">
        <w:rPr>
          <w:szCs w:val="17"/>
        </w:rPr>
        <w:t>Kolomvia</w:t>
      </w:r>
      <w:proofErr w:type="spellEnd"/>
      <w:r w:rsidRPr="0015507D">
        <w:rPr>
          <w:szCs w:val="17"/>
        </w:rPr>
        <w:t xml:space="preserve">; </w:t>
      </w:r>
      <w:proofErr w:type="spellStart"/>
      <w:r w:rsidRPr="0015507D">
        <w:rPr>
          <w:szCs w:val="17"/>
        </w:rPr>
        <w:t>Gujána</w:t>
      </w:r>
      <w:proofErr w:type="spellEnd"/>
      <w:r w:rsidRPr="0015507D">
        <w:rPr>
          <w:szCs w:val="17"/>
        </w:rPr>
        <w:t xml:space="preserve">; </w:t>
      </w:r>
      <w:proofErr w:type="spellStart"/>
      <w:r w:rsidRPr="0015507D">
        <w:rPr>
          <w:szCs w:val="17"/>
        </w:rPr>
        <w:t>Surinam</w:t>
      </w:r>
      <w:proofErr w:type="spellEnd"/>
      <w:r w:rsidRPr="0015507D">
        <w:rPr>
          <w:szCs w:val="17"/>
        </w:rPr>
        <w:t>, banhados pelos </w:t>
      </w:r>
      <w:proofErr w:type="spellStart"/>
      <w:r w:rsidRPr="0015507D">
        <w:rPr>
          <w:rStyle w:val="nfase"/>
          <w:i w:val="0"/>
          <w:iCs w:val="0"/>
          <w:szCs w:val="17"/>
        </w:rPr>
        <w:t>Paraguasu</w:t>
      </w:r>
      <w:proofErr w:type="spellEnd"/>
      <w:r w:rsidRPr="0015507D">
        <w:rPr>
          <w:rStyle w:val="nfase"/>
          <w:i w:val="0"/>
          <w:iCs w:val="0"/>
          <w:szCs w:val="17"/>
        </w:rPr>
        <w:t xml:space="preserve"> </w:t>
      </w:r>
      <w:proofErr w:type="spellStart"/>
      <w:r w:rsidRPr="0015507D">
        <w:rPr>
          <w:rStyle w:val="nfase"/>
          <w:i w:val="0"/>
          <w:iCs w:val="0"/>
          <w:szCs w:val="17"/>
        </w:rPr>
        <w:t>Atlántiko</w:t>
      </w:r>
      <w:proofErr w:type="spellEnd"/>
      <w:r w:rsidRPr="0015507D">
        <w:rPr>
          <w:szCs w:val="17"/>
        </w:rPr>
        <w:t> e </w:t>
      </w:r>
      <w:proofErr w:type="spellStart"/>
      <w:r w:rsidRPr="0015507D">
        <w:rPr>
          <w:rStyle w:val="nfase"/>
          <w:i w:val="0"/>
          <w:iCs w:val="0"/>
          <w:szCs w:val="17"/>
        </w:rPr>
        <w:t>Paraguasu</w:t>
      </w:r>
      <w:proofErr w:type="spellEnd"/>
      <w:r w:rsidRPr="0015507D">
        <w:rPr>
          <w:rStyle w:val="nfase"/>
          <w:i w:val="0"/>
          <w:iCs w:val="0"/>
          <w:szCs w:val="17"/>
        </w:rPr>
        <w:t xml:space="preserve"> </w:t>
      </w:r>
      <w:proofErr w:type="spellStart"/>
      <w:r w:rsidRPr="0015507D">
        <w:rPr>
          <w:rStyle w:val="nfase"/>
          <w:i w:val="0"/>
          <w:iCs w:val="0"/>
          <w:szCs w:val="17"/>
        </w:rPr>
        <w:t>Py'Aguapy</w:t>
      </w:r>
      <w:proofErr w:type="spellEnd"/>
      <w:r w:rsidRPr="0015507D">
        <w:rPr>
          <w:szCs w:val="17"/>
        </w:rPr>
        <w:t>. </w:t>
      </w:r>
    </w:p>
    <w:p w:rsidR="009A7BB4" w:rsidRDefault="009A7BB4" w:rsidP="009A7BB4">
      <w:pPr>
        <w:pStyle w:val="texto-IEIJ"/>
        <w:jc w:val="both"/>
        <w:rPr>
          <w:rFonts w:asciiTheme="minorHAnsi" w:hAnsiTheme="minorHAnsi" w:cstheme="minorHAnsi"/>
        </w:rPr>
      </w:pPr>
    </w:p>
    <w:p w:rsidR="0015507D" w:rsidRDefault="0015507D" w:rsidP="009A7BB4">
      <w:pPr>
        <w:pStyle w:val="texto-IEIJ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Questão </w:t>
      </w:r>
      <w:proofErr w:type="gramStart"/>
      <w:r>
        <w:rPr>
          <w:rFonts w:asciiTheme="minorHAnsi" w:hAnsiTheme="minorHAnsi" w:cstheme="minorHAnsi"/>
        </w:rPr>
        <w:t>1</w:t>
      </w:r>
      <w:proofErr w:type="gramEnd"/>
    </w:p>
    <w:p w:rsidR="0015507D" w:rsidRPr="0015507D" w:rsidRDefault="0015507D" w:rsidP="0015507D">
      <w:pPr>
        <w:pStyle w:val="texto-IEIJ"/>
        <w:jc w:val="both"/>
      </w:pPr>
      <w:r w:rsidRPr="0015507D">
        <w:t>a) Use lápis de cor verde para traçar o contorno do mapa do Brasil.</w:t>
      </w:r>
    </w:p>
    <w:p w:rsidR="0015507D" w:rsidRDefault="0015507D" w:rsidP="0015507D">
      <w:pPr>
        <w:pStyle w:val="texto-IEIJ"/>
        <w:jc w:val="both"/>
      </w:pPr>
      <w:r w:rsidRPr="0015507D">
        <w:t xml:space="preserve">b) </w:t>
      </w:r>
      <w:r>
        <w:t>Trace</w:t>
      </w:r>
      <w:r w:rsidRPr="0015507D">
        <w:t xml:space="preserve"> o trajeto do café</w:t>
      </w:r>
      <w:r>
        <w:t xml:space="preserve"> na América do Sul</w:t>
      </w:r>
      <w:r w:rsidRPr="0015507D">
        <w:t xml:space="preserve">. </w:t>
      </w:r>
      <w:r>
        <w:t xml:space="preserve">Utilize o mesmo símbolo utilizado no mapa </w:t>
      </w:r>
      <w:proofErr w:type="spellStart"/>
      <w:r>
        <w:t>mundi</w:t>
      </w:r>
      <w:proofErr w:type="spellEnd"/>
      <w:r>
        <w:t xml:space="preserve"> para marcar o trajeto. </w:t>
      </w:r>
      <w:r w:rsidRPr="0015507D">
        <w:t xml:space="preserve"> </w:t>
      </w:r>
    </w:p>
    <w:p w:rsidR="0015507D" w:rsidRPr="0015507D" w:rsidRDefault="0015507D" w:rsidP="0015507D">
      <w:pPr>
        <w:pStyle w:val="texto-IEIJ"/>
        <w:jc w:val="both"/>
      </w:pPr>
      <w:r w:rsidRPr="0015507D">
        <w:t xml:space="preserve">c) Escreva um título para o mapa. </w:t>
      </w:r>
    </w:p>
    <w:p w:rsidR="0015507D" w:rsidRDefault="0015507D" w:rsidP="0015507D">
      <w:pPr>
        <w:pStyle w:val="texto-IEIJ"/>
        <w:jc w:val="both"/>
        <w:rPr>
          <w:kern w:val="28"/>
        </w:rPr>
      </w:pPr>
      <w:r>
        <w:rPr>
          <w:kern w:val="28"/>
        </w:rPr>
        <w:t>d</w:t>
      </w:r>
      <w:r w:rsidRPr="0015507D">
        <w:rPr>
          <w:kern w:val="28"/>
        </w:rPr>
        <w:t xml:space="preserve">) </w:t>
      </w:r>
      <w:proofErr w:type="gramStart"/>
      <w:r w:rsidRPr="0015507D">
        <w:rPr>
          <w:kern w:val="28"/>
        </w:rPr>
        <w:t>Observe</w:t>
      </w:r>
      <w:proofErr w:type="gramEnd"/>
      <w:r w:rsidRPr="0015507D">
        <w:rPr>
          <w:kern w:val="28"/>
        </w:rPr>
        <w:t xml:space="preserve">, no mapa, quais são os paralelos limites da região que produz café. </w:t>
      </w:r>
      <w:proofErr w:type="gramStart"/>
      <w:r w:rsidRPr="0015507D">
        <w:rPr>
          <w:kern w:val="28"/>
        </w:rPr>
        <w:t>Consulte</w:t>
      </w:r>
      <w:proofErr w:type="gramEnd"/>
      <w:r w:rsidRPr="0015507D">
        <w:rPr>
          <w:kern w:val="28"/>
        </w:rPr>
        <w:t xml:space="preserve">, em seu Atlas, as características climáticas dessa região e escreva-as. </w:t>
      </w:r>
    </w:p>
    <w:p w:rsidR="0015507D" w:rsidRDefault="0015507D" w:rsidP="0015507D">
      <w:pPr>
        <w:pStyle w:val="texto-IEIJ"/>
        <w:jc w:val="both"/>
        <w:rPr>
          <w:kern w:val="28"/>
        </w:rPr>
      </w:pPr>
    </w:p>
    <w:p w:rsidR="0015507D" w:rsidRDefault="0015507D" w:rsidP="0015507D">
      <w:pPr>
        <w:pStyle w:val="texto-IEIJ"/>
        <w:jc w:val="both"/>
        <w:rPr>
          <w:b/>
          <w:kern w:val="28"/>
        </w:rPr>
      </w:pPr>
      <w:r w:rsidRPr="00C12EB8">
        <w:rPr>
          <w:b/>
          <w:kern w:val="28"/>
        </w:rPr>
        <w:t>Quest</w:t>
      </w:r>
      <w:r>
        <w:rPr>
          <w:b/>
          <w:kern w:val="28"/>
        </w:rPr>
        <w:t xml:space="preserve">ão </w:t>
      </w:r>
      <w:proofErr w:type="gramStart"/>
      <w:r>
        <w:rPr>
          <w:b/>
          <w:kern w:val="28"/>
        </w:rPr>
        <w:t>2</w:t>
      </w:r>
      <w:proofErr w:type="gramEnd"/>
    </w:p>
    <w:p w:rsidR="0015507D" w:rsidRDefault="0015507D" w:rsidP="0015507D">
      <w:pPr>
        <w:pStyle w:val="texto-IEIJ"/>
        <w:ind w:firstLine="709"/>
        <w:jc w:val="both"/>
        <w:rPr>
          <w:b/>
          <w:kern w:val="28"/>
        </w:rPr>
      </w:pPr>
      <w:r>
        <w:t>No dia 18 de julho de 1975, uma forte geada ocorreu na região do Norte do Paraná atingindo as plantações de café, ficando conhecida como "geada negra” de 75. O fenômeno natural que dizimou as plantações é mencionado pela historiografia e mantido na memória coletiva da cidade como responsável pelo fim da cultura cafeeira.</w:t>
      </w:r>
    </w:p>
    <w:p w:rsidR="0015507D" w:rsidRDefault="0015507D" w:rsidP="0015507D">
      <w:pPr>
        <w:pStyle w:val="texto-IEIJ"/>
        <w:jc w:val="both"/>
        <w:rPr>
          <w:b/>
          <w:kern w:val="28"/>
        </w:rPr>
      </w:pPr>
      <w:r>
        <w:rPr>
          <w:b/>
          <w:noProof/>
          <w:kern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91440</wp:posOffset>
            </wp:positionV>
            <wp:extent cx="2771140" cy="2902585"/>
            <wp:effectExtent l="19050" t="0" r="0" b="0"/>
            <wp:wrapThrough wrapText="bothSides">
              <wp:wrapPolygon edited="0">
                <wp:start x="-148" y="0"/>
                <wp:lineTo x="-148" y="21406"/>
                <wp:lineTo x="21531" y="21406"/>
                <wp:lineTo x="21531" y="0"/>
                <wp:lineTo x="-148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kern w:val="28"/>
          <w:lang w:eastAsia="pt-BR" w:bidi="ar-SA"/>
        </w:rPr>
        <w:drawing>
          <wp:inline distT="0" distB="0" distL="0" distR="0">
            <wp:extent cx="2695575" cy="26955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D" w:rsidRDefault="0015507D" w:rsidP="0015507D">
      <w:pPr>
        <w:pStyle w:val="texto-IEIJ"/>
        <w:rPr>
          <w:b/>
          <w:kern w:val="28"/>
        </w:rPr>
      </w:pPr>
    </w:p>
    <w:p w:rsidR="0015507D" w:rsidRDefault="0015507D" w:rsidP="0015507D">
      <w:pPr>
        <w:pStyle w:val="texto-IEIJ"/>
        <w:jc w:val="center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  <w:lang w:eastAsia="pt-BR" w:bidi="ar-SA"/>
        </w:rPr>
        <w:drawing>
          <wp:inline distT="0" distB="0" distL="0" distR="0">
            <wp:extent cx="2667000" cy="1695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D" w:rsidRPr="0015507D" w:rsidRDefault="0015507D" w:rsidP="0015507D">
      <w:pPr>
        <w:pStyle w:val="texto-IEIJ"/>
        <w:jc w:val="both"/>
        <w:rPr>
          <w:kern w:val="28"/>
        </w:rPr>
      </w:pPr>
      <w:r w:rsidRPr="0015507D">
        <w:rPr>
          <w:kern w:val="28"/>
        </w:rPr>
        <w:t>a) Escreva, com suas próprias palavras, como ocorre a geada.</w:t>
      </w:r>
    </w:p>
    <w:p w:rsidR="0015507D" w:rsidRPr="0015507D" w:rsidRDefault="0015507D" w:rsidP="0015507D">
      <w:pPr>
        <w:pStyle w:val="texto-IEIJ"/>
        <w:jc w:val="both"/>
        <w:rPr>
          <w:kern w:val="28"/>
        </w:rPr>
      </w:pPr>
      <w:r w:rsidRPr="0015507D">
        <w:rPr>
          <w:kern w:val="28"/>
        </w:rPr>
        <w:t xml:space="preserve">b) Levante suas hipóteses sobre como a geada “queima” a planta por dentro. </w:t>
      </w:r>
    </w:p>
    <w:p w:rsidR="0015507D" w:rsidRPr="0015507D" w:rsidRDefault="0015507D" w:rsidP="0015507D">
      <w:pPr>
        <w:pStyle w:val="texto-IEIJ"/>
        <w:jc w:val="both"/>
        <w:rPr>
          <w:kern w:val="28"/>
        </w:rPr>
      </w:pPr>
      <w:r w:rsidRPr="0015507D">
        <w:rPr>
          <w:kern w:val="28"/>
        </w:rPr>
        <w:t xml:space="preserve">c) Releia o </w:t>
      </w:r>
      <w:proofErr w:type="spellStart"/>
      <w:proofErr w:type="gramStart"/>
      <w:r w:rsidRPr="0015507D">
        <w:rPr>
          <w:kern w:val="28"/>
        </w:rPr>
        <w:t>box</w:t>
      </w:r>
      <w:proofErr w:type="spellEnd"/>
      <w:proofErr w:type="gramEnd"/>
      <w:r w:rsidRPr="0015507D">
        <w:rPr>
          <w:kern w:val="28"/>
        </w:rPr>
        <w:t xml:space="preserve"> UMIDADE. Explique o que é </w:t>
      </w:r>
      <w:r w:rsidRPr="0015507D">
        <w:rPr>
          <w:b/>
          <w:kern w:val="28"/>
        </w:rPr>
        <w:t>condensação</w:t>
      </w:r>
      <w:r w:rsidRPr="0015507D">
        <w:rPr>
          <w:kern w:val="28"/>
        </w:rPr>
        <w:t xml:space="preserve">. </w:t>
      </w:r>
    </w:p>
    <w:p w:rsidR="0015507D" w:rsidRDefault="007301AF" w:rsidP="0015507D">
      <w:pPr>
        <w:pStyle w:val="texto-IEIJ"/>
        <w:jc w:val="both"/>
        <w:rPr>
          <w:kern w:val="28"/>
        </w:rPr>
      </w:pPr>
      <w:r>
        <w:rPr>
          <w:kern w:val="28"/>
        </w:rPr>
        <w:t>d</w:t>
      </w:r>
      <w:r w:rsidR="0015507D" w:rsidRPr="0015507D">
        <w:rPr>
          <w:kern w:val="28"/>
        </w:rPr>
        <w:t xml:space="preserve">) Explique a diferença entre a geada negra e a geada branca. </w:t>
      </w:r>
    </w:p>
    <w:p w:rsidR="007301AF" w:rsidRDefault="007301AF" w:rsidP="0015507D">
      <w:pPr>
        <w:pStyle w:val="texto-IEIJ"/>
        <w:jc w:val="both"/>
        <w:rPr>
          <w:kern w:val="28"/>
        </w:rPr>
      </w:pPr>
    </w:p>
    <w:p w:rsidR="007301AF" w:rsidRPr="007301AF" w:rsidRDefault="007301AF" w:rsidP="007301AF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7301AF" w:rsidRPr="007301AF" w:rsidRDefault="007301AF" w:rsidP="007301AF">
      <w:pPr>
        <w:pStyle w:val="texto-IEIJ"/>
        <w:ind w:firstLine="709"/>
        <w:jc w:val="both"/>
        <w:rPr>
          <w:i/>
        </w:rPr>
      </w:pPr>
      <w:r w:rsidRPr="007301AF">
        <w:rPr>
          <w:i/>
        </w:rPr>
        <w:t>Ao olhar pela janela da fazenda em que morava, em Londrina, no Norte Novo, Samuel teve a ingrata surpresa de ver o chão todo coberto de gelo. “Com o passar do dia, a cor foi mudando e dois dias após foi sofrido ver a lavoura toda seca, queimada”. Estima-se que o frio alcançou a marca de 3,5° C negativos, no abrigo. Mais de 850 milhões de pés de café foram queimados – 80 mil na lavoura da família de Samuel.</w:t>
      </w:r>
    </w:p>
    <w:p w:rsidR="007301AF" w:rsidRPr="007301AF" w:rsidRDefault="007301AF" w:rsidP="007301AF">
      <w:pPr>
        <w:pStyle w:val="texto-IEIJ"/>
        <w:ind w:firstLine="709"/>
        <w:jc w:val="both"/>
        <w:rPr>
          <w:i/>
        </w:rPr>
      </w:pPr>
      <w:r w:rsidRPr="007301AF">
        <w:rPr>
          <w:i/>
        </w:rPr>
        <w:t>Ao pisar no campo para conferir o prejuízo, o solo ruía tal qual um gelo rachando. Ao ver a situação dos pés de café, alguns trabalhadores e proprietários não seguraram as lágrimas. O desespero era inevitável. A cultura do café nunca mais se recuperaria de tamanho baque. Para quem plantava, era como ter a casa devastada.</w:t>
      </w:r>
    </w:p>
    <w:p w:rsidR="007301AF" w:rsidRDefault="007301AF" w:rsidP="007301AF">
      <w:pPr>
        <w:pStyle w:val="texto-IEIJ"/>
        <w:jc w:val="both"/>
        <w:rPr>
          <w:spacing w:val="40"/>
          <w:kern w:val="28"/>
        </w:rPr>
      </w:pPr>
    </w:p>
    <w:p w:rsidR="007301AF" w:rsidRPr="007301AF" w:rsidRDefault="007301AF" w:rsidP="007301AF">
      <w:pPr>
        <w:pStyle w:val="texto-IEIJ"/>
        <w:jc w:val="both"/>
        <w:rPr>
          <w:spacing w:val="40"/>
          <w:kern w:val="28"/>
        </w:rPr>
      </w:pPr>
    </w:p>
    <w:p w:rsidR="007301AF" w:rsidRPr="007301AF" w:rsidRDefault="007301AF" w:rsidP="007301AF">
      <w:pPr>
        <w:pStyle w:val="texto-IEIJ"/>
        <w:jc w:val="both"/>
      </w:pPr>
      <w:r w:rsidRPr="007301AF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8890</wp:posOffset>
            </wp:positionV>
            <wp:extent cx="2192400" cy="3477600"/>
            <wp:effectExtent l="0" t="0" r="0" b="8890"/>
            <wp:wrapThrough wrapText="bothSides">
              <wp:wrapPolygon edited="0">
                <wp:start x="0" y="0"/>
                <wp:lineTo x="0" y="21537"/>
                <wp:lineTo x="21400" y="21537"/>
                <wp:lineTo x="21400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34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1AF">
        <w:t xml:space="preserve">a) Marque, no termômetro, a temperatura do dia da Geada Negra; e, no outro, a temperatura de hoje. </w:t>
      </w:r>
    </w:p>
    <w:p w:rsidR="007301AF" w:rsidRPr="007301AF" w:rsidRDefault="007301AF" w:rsidP="007301AF">
      <w:pPr>
        <w:pStyle w:val="texto-IEIJ"/>
        <w:jc w:val="both"/>
      </w:pPr>
      <w:r w:rsidRPr="007301AF">
        <w:t xml:space="preserve">b) Quantos graus têm de diferença entre aquele dia e hoje? Mostre seus cálculos. </w:t>
      </w:r>
    </w:p>
    <w:p w:rsidR="007301AF" w:rsidRPr="007301AF" w:rsidRDefault="007301AF" w:rsidP="007301AF">
      <w:pPr>
        <w:pStyle w:val="texto-IEIJ"/>
        <w:jc w:val="both"/>
      </w:pPr>
      <w:r w:rsidRPr="007301AF">
        <w:t>c) Qual era a estação do ano quando ocorreu a Geada Negra?</w:t>
      </w:r>
    </w:p>
    <w:p w:rsidR="007301AF" w:rsidRPr="007301AF" w:rsidRDefault="007301AF" w:rsidP="007301AF">
      <w:pPr>
        <w:pStyle w:val="texto-IEIJ"/>
        <w:jc w:val="both"/>
      </w:pPr>
      <w:r w:rsidRPr="007301AF">
        <w:t xml:space="preserve">d) Considerando o movimento da Terra em torno do Sol, explique por que é frio nessa época do ano, aqui no Brasil. </w:t>
      </w:r>
    </w:p>
    <w:p w:rsidR="007301AF" w:rsidRPr="007301AF" w:rsidRDefault="007301AF" w:rsidP="007301AF">
      <w:pPr>
        <w:pStyle w:val="texto-IEIJ"/>
        <w:jc w:val="both"/>
      </w:pPr>
      <w:r w:rsidRPr="007301AF">
        <w:t xml:space="preserve">e) Mostre, através de um diagrama, as mudanças de estações do ano pelo movimento orbital. </w:t>
      </w:r>
    </w:p>
    <w:p w:rsidR="007301AF" w:rsidRPr="007301AF" w:rsidRDefault="007301AF" w:rsidP="007301AF">
      <w:pPr>
        <w:pStyle w:val="texto-IEIJ"/>
        <w:jc w:val="both"/>
      </w:pPr>
    </w:p>
    <w:p w:rsidR="007301AF" w:rsidRPr="0015507D" w:rsidRDefault="007301AF" w:rsidP="0015507D">
      <w:pPr>
        <w:pStyle w:val="texto-IEIJ"/>
        <w:jc w:val="both"/>
        <w:rPr>
          <w:kern w:val="28"/>
        </w:rPr>
      </w:pPr>
    </w:p>
    <w:p w:rsidR="007301AF" w:rsidRPr="007301AF" w:rsidRDefault="007301AF" w:rsidP="007301AF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7301AF" w:rsidRPr="007301AF" w:rsidRDefault="007301AF" w:rsidP="007301AF">
      <w:pPr>
        <w:pStyle w:val="texto-IEIJ"/>
        <w:ind w:firstLine="709"/>
        <w:jc w:val="both"/>
      </w:pPr>
      <w:r w:rsidRPr="007301AF">
        <w:t>A </w:t>
      </w:r>
      <w:hyperlink r:id="rId15" w:tooltip="Agricultura" w:history="1">
        <w:r w:rsidRPr="007301AF">
          <w:t>agricultura</w:t>
        </w:r>
      </w:hyperlink>
      <w:r w:rsidRPr="007301AF">
        <w:t> no </w:t>
      </w:r>
      <w:hyperlink r:id="rId16" w:tooltip="Paraná" w:history="1">
        <w:r w:rsidRPr="007301AF">
          <w:t>Paraná</w:t>
        </w:r>
      </w:hyperlink>
      <w:r w:rsidRPr="007301AF">
        <w:t> é, historicamente, uma das principais </w:t>
      </w:r>
      <w:hyperlink r:id="rId17" w:tooltip="Atividade econômica" w:history="1">
        <w:r w:rsidRPr="007301AF">
          <w:t>atividades econômicas</w:t>
        </w:r>
      </w:hyperlink>
      <w:r w:rsidRPr="007301AF">
        <w:t> desse </w:t>
      </w:r>
      <w:hyperlink r:id="rId18" w:tooltip="Unidades federativas do Brasil" w:history="1">
        <w:r w:rsidRPr="007301AF">
          <w:t>estado brasileiro</w:t>
        </w:r>
      </w:hyperlink>
      <w:r w:rsidRPr="007301AF">
        <w:t>. A </w:t>
      </w:r>
      <w:hyperlink r:id="rId19" w:tooltip="Cafeicultura" w:history="1">
        <w:r w:rsidRPr="007301AF">
          <w:t>cafeicultura</w:t>
        </w:r>
      </w:hyperlink>
      <w:r w:rsidRPr="007301AF">
        <w:t xml:space="preserve">, que é uma das principais atividades econômicas do Paraná, só não é mais esplendorosa como era no passado, ainda tem conservado o Paraná entre as unidades federativas do Brasil que mais produzem café. </w:t>
      </w:r>
    </w:p>
    <w:p w:rsidR="007301AF" w:rsidRPr="007301AF" w:rsidRDefault="007301AF" w:rsidP="007301AF">
      <w:pPr>
        <w:pStyle w:val="texto-IEIJ"/>
        <w:ind w:firstLine="709"/>
        <w:jc w:val="both"/>
        <w:rPr>
          <w:lang w:bidi="ar-SA"/>
        </w:rPr>
      </w:pPr>
      <w:r w:rsidRPr="007301AF">
        <w:rPr>
          <w:lang w:bidi="ar-SA"/>
        </w:rPr>
        <w:t>O termo </w:t>
      </w:r>
      <w:hyperlink r:id="rId20" w:tooltip="Cereal" w:history="1">
        <w:r w:rsidRPr="007301AF">
          <w:rPr>
            <w:i/>
            <w:lang w:bidi="ar-SA"/>
          </w:rPr>
          <w:t>cereais</w:t>
        </w:r>
      </w:hyperlink>
      <w:r>
        <w:rPr>
          <w:lang w:bidi="ar-SA"/>
        </w:rPr>
        <w:t xml:space="preserve"> é </w:t>
      </w:r>
      <w:r w:rsidRPr="007301AF">
        <w:rPr>
          <w:lang w:bidi="ar-SA"/>
        </w:rPr>
        <w:t>a denominação que se dá a</w:t>
      </w:r>
      <w:proofErr w:type="gramStart"/>
      <w:r w:rsidRPr="007301AF">
        <w:rPr>
          <w:lang w:bidi="ar-SA"/>
        </w:rPr>
        <w:t xml:space="preserve"> </w:t>
      </w:r>
      <w:r>
        <w:rPr>
          <w:lang w:bidi="ar-SA"/>
        </w:rPr>
        <w:t xml:space="preserve"> </w:t>
      </w:r>
      <w:proofErr w:type="gramEnd"/>
      <w:r>
        <w:rPr>
          <w:lang w:bidi="ar-SA"/>
        </w:rPr>
        <w:t>c</w:t>
      </w:r>
      <w:r w:rsidRPr="007301AF">
        <w:rPr>
          <w:lang w:bidi="ar-SA"/>
        </w:rPr>
        <w:t>ertos </w:t>
      </w:r>
      <w:hyperlink r:id="rId21" w:tooltip="Vegetal" w:history="1">
        <w:r w:rsidRPr="007301AF">
          <w:rPr>
            <w:lang w:bidi="ar-SA"/>
          </w:rPr>
          <w:t>vegetais</w:t>
        </w:r>
      </w:hyperlink>
      <w:r w:rsidRPr="007301AF">
        <w:rPr>
          <w:lang w:bidi="ar-SA"/>
        </w:rPr>
        <w:t> cujas </w:t>
      </w:r>
      <w:hyperlink r:id="rId22" w:tooltip="Semente" w:history="1">
        <w:r w:rsidRPr="007301AF">
          <w:rPr>
            <w:lang w:bidi="ar-SA"/>
          </w:rPr>
          <w:t>sementes</w:t>
        </w:r>
      </w:hyperlink>
      <w:r w:rsidRPr="007301AF">
        <w:rPr>
          <w:lang w:bidi="ar-SA"/>
        </w:rPr>
        <w:t> (grãos) podem se reduzir à </w:t>
      </w:r>
      <w:hyperlink r:id="rId23" w:tooltip="Farinha" w:history="1">
        <w:r w:rsidRPr="007301AF">
          <w:rPr>
            <w:lang w:bidi="ar-SA"/>
          </w:rPr>
          <w:t>farinha</w:t>
        </w:r>
      </w:hyperlink>
      <w:r w:rsidRPr="007301AF">
        <w:t xml:space="preserve"> </w:t>
      </w:r>
      <w:r w:rsidRPr="007301AF">
        <w:rPr>
          <w:lang w:bidi="ar-SA"/>
        </w:rPr>
        <w:t>para as pessoas comerem. Os mais importantes cereais que os </w:t>
      </w:r>
      <w:hyperlink r:id="rId24" w:tooltip="Agricultor" w:history="1">
        <w:r w:rsidRPr="007301AF">
          <w:rPr>
            <w:lang w:bidi="ar-SA"/>
          </w:rPr>
          <w:t>agricultores</w:t>
        </w:r>
      </w:hyperlink>
      <w:r w:rsidRPr="007301AF">
        <w:rPr>
          <w:lang w:bidi="ar-SA"/>
        </w:rPr>
        <w:t> cultivam no Paraná são: </w:t>
      </w:r>
      <w:hyperlink r:id="rId25" w:tooltip="Milho" w:history="1">
        <w:r w:rsidRPr="007301AF">
          <w:rPr>
            <w:lang w:bidi="ar-SA"/>
          </w:rPr>
          <w:t>milho</w:t>
        </w:r>
      </w:hyperlink>
      <w:r w:rsidRPr="007301AF">
        <w:rPr>
          <w:lang w:bidi="ar-SA"/>
        </w:rPr>
        <w:t>, </w:t>
      </w:r>
      <w:hyperlink r:id="rId26" w:tooltip="Arroz" w:history="1">
        <w:r w:rsidRPr="007301AF">
          <w:rPr>
            <w:lang w:bidi="ar-SA"/>
          </w:rPr>
          <w:t>arroz</w:t>
        </w:r>
      </w:hyperlink>
      <w:r w:rsidRPr="007301AF">
        <w:rPr>
          <w:lang w:bidi="ar-SA"/>
        </w:rPr>
        <w:t> e </w:t>
      </w:r>
      <w:hyperlink r:id="rId27" w:tooltip="Trigo" w:history="1">
        <w:r w:rsidRPr="007301AF">
          <w:rPr>
            <w:lang w:bidi="ar-SA"/>
          </w:rPr>
          <w:t>trigo</w:t>
        </w:r>
      </w:hyperlink>
      <w:r w:rsidRPr="007301AF">
        <w:rPr>
          <w:lang w:bidi="ar-SA"/>
        </w:rPr>
        <w:t xml:space="preserve">. </w:t>
      </w:r>
    </w:p>
    <w:p w:rsidR="007301AF" w:rsidRPr="007301AF" w:rsidRDefault="007301AF" w:rsidP="007301AF">
      <w:pPr>
        <w:pStyle w:val="texto-IEIJ"/>
        <w:ind w:firstLine="709"/>
        <w:jc w:val="both"/>
        <w:rPr>
          <w:lang w:bidi="ar-SA"/>
        </w:rPr>
      </w:pPr>
      <w:r w:rsidRPr="007301AF">
        <w:t xml:space="preserve">As </w:t>
      </w:r>
      <w:r w:rsidRPr="007301AF">
        <w:rPr>
          <w:i/>
        </w:rPr>
        <w:t>leguminosas</w:t>
      </w:r>
      <w:r w:rsidRPr="007301AF">
        <w:t xml:space="preserve"> s</w:t>
      </w:r>
      <w:r w:rsidRPr="007301AF">
        <w:rPr>
          <w:lang w:bidi="ar-SA"/>
        </w:rPr>
        <w:t>ão as </w:t>
      </w:r>
      <w:hyperlink r:id="rId28" w:tooltip="Plantae" w:history="1">
        <w:r w:rsidRPr="007301AF">
          <w:rPr>
            <w:lang w:bidi="ar-SA"/>
          </w:rPr>
          <w:t>plantas</w:t>
        </w:r>
      </w:hyperlink>
      <w:r w:rsidRPr="007301AF">
        <w:rPr>
          <w:lang w:bidi="ar-SA"/>
        </w:rPr>
        <w:t> que frutificam </w:t>
      </w:r>
      <w:hyperlink r:id="rId29" w:tooltip="Frutos" w:history="1">
        <w:r w:rsidRPr="007301AF">
          <w:rPr>
            <w:lang w:bidi="ar-SA"/>
          </w:rPr>
          <w:t>frutos</w:t>
        </w:r>
      </w:hyperlink>
      <w:r w:rsidRPr="007301AF">
        <w:rPr>
          <w:lang w:bidi="ar-SA"/>
        </w:rPr>
        <w:t> no formato de </w:t>
      </w:r>
      <w:hyperlink r:id="rId30" w:tooltip="Vagem" w:history="1">
        <w:r w:rsidRPr="007301AF">
          <w:rPr>
            <w:lang w:bidi="ar-SA"/>
          </w:rPr>
          <w:t>vagens</w:t>
        </w:r>
      </w:hyperlink>
      <w:r w:rsidRPr="007301AF">
        <w:rPr>
          <w:lang w:bidi="ar-SA"/>
        </w:rPr>
        <w:t>, onde são encontradas as </w:t>
      </w:r>
      <w:hyperlink r:id="rId31" w:tooltip="Semente" w:history="1">
        <w:r w:rsidRPr="007301AF">
          <w:rPr>
            <w:lang w:bidi="ar-SA"/>
          </w:rPr>
          <w:t>sementes</w:t>
        </w:r>
      </w:hyperlink>
      <w:r w:rsidRPr="007301AF">
        <w:rPr>
          <w:lang w:bidi="ar-SA"/>
        </w:rPr>
        <w:t>. As </w:t>
      </w:r>
      <w:hyperlink r:id="rId32" w:tooltip="Leguminosas" w:history="1">
        <w:r w:rsidRPr="007301AF">
          <w:rPr>
            <w:lang w:bidi="ar-SA"/>
          </w:rPr>
          <w:t>leguminosas</w:t>
        </w:r>
      </w:hyperlink>
      <w:r w:rsidRPr="007301AF">
        <w:rPr>
          <w:lang w:bidi="ar-SA"/>
        </w:rPr>
        <w:t> de maior importância são o </w:t>
      </w:r>
      <w:hyperlink r:id="rId33" w:tooltip="Feijão" w:history="1">
        <w:r w:rsidRPr="007301AF">
          <w:rPr>
            <w:lang w:bidi="ar-SA"/>
          </w:rPr>
          <w:t>feijão</w:t>
        </w:r>
      </w:hyperlink>
      <w:r w:rsidRPr="007301AF">
        <w:rPr>
          <w:lang w:bidi="ar-SA"/>
        </w:rPr>
        <w:t> e a </w:t>
      </w:r>
      <w:hyperlink r:id="rId34" w:tooltip="Soja" w:history="1">
        <w:r w:rsidRPr="007301AF">
          <w:rPr>
            <w:lang w:bidi="ar-SA"/>
          </w:rPr>
          <w:t>soja</w:t>
        </w:r>
      </w:hyperlink>
      <w:r w:rsidRPr="007301AF">
        <w:rPr>
          <w:lang w:bidi="ar-SA"/>
        </w:rPr>
        <w:t xml:space="preserve">. </w:t>
      </w:r>
    </w:p>
    <w:p w:rsidR="007301AF" w:rsidRPr="007301AF" w:rsidRDefault="007301AF" w:rsidP="007301AF">
      <w:pPr>
        <w:pStyle w:val="texto-IEIJ"/>
        <w:ind w:firstLine="709"/>
        <w:jc w:val="both"/>
      </w:pPr>
      <w:r w:rsidRPr="007301AF">
        <w:rPr>
          <w:lang w:bidi="ar-SA"/>
        </w:rPr>
        <w:t>Os </w:t>
      </w:r>
      <w:hyperlink r:id="rId35" w:tooltip="Vegetal" w:history="1">
        <w:r w:rsidRPr="007301AF">
          <w:rPr>
            <w:i/>
            <w:lang w:bidi="ar-SA"/>
          </w:rPr>
          <w:t>vegetais</w:t>
        </w:r>
      </w:hyperlink>
      <w:r w:rsidRPr="007301AF">
        <w:rPr>
          <w:lang w:bidi="ar-SA"/>
        </w:rPr>
        <w:t> que são cultivados a fim de promover o fornecimento da </w:t>
      </w:r>
      <w:hyperlink r:id="rId36" w:tooltip="Matéria-prima" w:history="1">
        <w:r w:rsidRPr="007301AF">
          <w:rPr>
            <w:lang w:bidi="ar-SA"/>
          </w:rPr>
          <w:t>matéria-prima</w:t>
        </w:r>
      </w:hyperlink>
      <w:r w:rsidRPr="007301AF">
        <w:rPr>
          <w:lang w:bidi="ar-SA"/>
        </w:rPr>
        <w:t> para a </w:t>
      </w:r>
      <w:hyperlink r:id="rId37" w:tooltip="Indústria" w:history="1">
        <w:r w:rsidRPr="007301AF">
          <w:t>atividade industrial</w:t>
        </w:r>
      </w:hyperlink>
      <w:r w:rsidRPr="007301AF">
        <w:t xml:space="preserve"> são: </w:t>
      </w:r>
      <w:hyperlink r:id="rId38" w:tooltip="Algodão" w:history="1">
        <w:r w:rsidRPr="007301AF">
          <w:t>algodão</w:t>
        </w:r>
      </w:hyperlink>
      <w:r w:rsidRPr="007301AF">
        <w:t>, </w:t>
      </w:r>
      <w:hyperlink r:id="rId39" w:tooltip="Amendoim" w:history="1">
        <w:r w:rsidRPr="007301AF">
          <w:t>amendoim</w:t>
        </w:r>
      </w:hyperlink>
      <w:r w:rsidRPr="007301AF">
        <w:t>, </w:t>
      </w:r>
      <w:hyperlink r:id="rId40" w:tooltip="Rami" w:history="1">
        <w:r w:rsidRPr="007301AF">
          <w:t>rami</w:t>
        </w:r>
      </w:hyperlink>
      <w:r w:rsidRPr="007301AF">
        <w:t xml:space="preserve">, </w:t>
      </w:r>
      <w:hyperlink r:id="rId41" w:tooltip="Mamona" w:history="1">
        <w:r w:rsidRPr="007301AF">
          <w:t>mamona</w:t>
        </w:r>
      </w:hyperlink>
      <w:r w:rsidRPr="007301AF">
        <w:t>, </w:t>
      </w:r>
      <w:hyperlink r:id="rId42" w:tooltip="Cana-de-açúcar" w:history="1">
        <w:r w:rsidRPr="007301AF">
          <w:t>cana-de-açúcar</w:t>
        </w:r>
      </w:hyperlink>
      <w:r w:rsidRPr="007301AF">
        <w:t xml:space="preserve">. </w:t>
      </w:r>
    </w:p>
    <w:p w:rsidR="007301AF" w:rsidRPr="007301AF" w:rsidRDefault="007301AF" w:rsidP="007301AF">
      <w:pPr>
        <w:pStyle w:val="texto-IEIJ"/>
        <w:ind w:firstLine="709"/>
        <w:jc w:val="both"/>
      </w:pPr>
      <w:r w:rsidRPr="007301AF">
        <w:t>Os </w:t>
      </w:r>
      <w:hyperlink r:id="rId43" w:tooltip="Tubérculo" w:history="1">
        <w:r w:rsidRPr="007301AF">
          <w:rPr>
            <w:i/>
          </w:rPr>
          <w:t>tubérculos</w:t>
        </w:r>
      </w:hyperlink>
      <w:r w:rsidRPr="007301AF">
        <w:t> e </w:t>
      </w:r>
      <w:hyperlink r:id="rId44" w:tooltip="Raíz" w:history="1">
        <w:r w:rsidRPr="007301AF">
          <w:rPr>
            <w:i/>
          </w:rPr>
          <w:t>raízes</w:t>
        </w:r>
      </w:hyperlink>
      <w:r w:rsidRPr="007301AF">
        <w:t> são </w:t>
      </w:r>
      <w:hyperlink r:id="rId45" w:tooltip="Vegetal" w:history="1">
        <w:r w:rsidRPr="007301AF">
          <w:t>vegetais</w:t>
        </w:r>
      </w:hyperlink>
      <w:r w:rsidRPr="007301AF">
        <w:t> fornecedores de massas nutritivas </w:t>
      </w:r>
      <w:proofErr w:type="spellStart"/>
      <w:r w:rsidRPr="007301AF">
        <w:fldChar w:fldCharType="begin"/>
      </w:r>
      <w:r w:rsidRPr="007301AF">
        <w:instrText>HYPERLINK "https://pt.wikipedia.org/wiki/F%C3%A9cula" \o "Fécula"</w:instrText>
      </w:r>
      <w:r w:rsidRPr="007301AF">
        <w:fldChar w:fldCharType="separate"/>
      </w:r>
      <w:r w:rsidRPr="007301AF">
        <w:t>feculentas</w:t>
      </w:r>
      <w:proofErr w:type="spellEnd"/>
      <w:r w:rsidRPr="007301AF">
        <w:fldChar w:fldCharType="end"/>
      </w:r>
      <w:r w:rsidRPr="007301AF">
        <w:t> que têm origem nas partes das plantas que ficam no </w:t>
      </w:r>
      <w:hyperlink r:id="rId46" w:tooltip="Subsolo" w:history="1">
        <w:r w:rsidRPr="007301AF">
          <w:t>subsolo</w:t>
        </w:r>
      </w:hyperlink>
      <w:r w:rsidRPr="007301AF">
        <w:t>. No </w:t>
      </w:r>
      <w:hyperlink r:id="rId47" w:tooltip="Paraná" w:history="1">
        <w:r w:rsidRPr="007301AF">
          <w:t>Paraná</w:t>
        </w:r>
      </w:hyperlink>
      <w:r w:rsidRPr="007301AF">
        <w:t> merecem destaque, por serem valiosos na </w:t>
      </w:r>
      <w:hyperlink r:id="rId48" w:tooltip="Agricultura" w:history="1">
        <w:r w:rsidRPr="007301AF">
          <w:t>agricultura</w:t>
        </w:r>
      </w:hyperlink>
      <w:r w:rsidRPr="007301AF">
        <w:t>: a </w:t>
      </w:r>
      <w:hyperlink r:id="rId49" w:tooltip="Batata" w:history="1">
        <w:r w:rsidRPr="007301AF">
          <w:t>batata</w:t>
        </w:r>
      </w:hyperlink>
      <w:r w:rsidRPr="007301AF">
        <w:t xml:space="preserve"> e a </w:t>
      </w:r>
      <w:hyperlink r:id="rId50" w:tooltip="Mandioca" w:history="1">
        <w:r w:rsidRPr="007301AF">
          <w:t>mandioca</w:t>
        </w:r>
      </w:hyperlink>
      <w:r w:rsidRPr="007301AF">
        <w:t>.</w:t>
      </w:r>
    </w:p>
    <w:p w:rsidR="007301AF" w:rsidRDefault="007301AF" w:rsidP="007301AF">
      <w:pPr>
        <w:pStyle w:val="texto-IEIJ"/>
        <w:jc w:val="both"/>
      </w:pPr>
      <w:r>
        <w:tab/>
        <w:t>Desenhe as seguintes plantas, sem pesquisar (como você acha que é):</w:t>
      </w:r>
    </w:p>
    <w:p w:rsidR="007301AF" w:rsidRDefault="007301AF" w:rsidP="007301AF">
      <w:pPr>
        <w:pStyle w:val="texto-IEIJ"/>
        <w:jc w:val="both"/>
      </w:pPr>
    </w:p>
    <w:p w:rsidR="007301AF" w:rsidRDefault="007301AF" w:rsidP="007301AF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3259"/>
        <w:gridCol w:w="3260"/>
        <w:gridCol w:w="3260"/>
      </w:tblGrid>
      <w:tr w:rsidR="007301AF" w:rsidTr="005214FD">
        <w:tc>
          <w:tcPr>
            <w:tcW w:w="3259" w:type="dxa"/>
          </w:tcPr>
          <w:p w:rsidR="007301AF" w:rsidRDefault="007301AF" w:rsidP="005214FD">
            <w:pPr>
              <w:pStyle w:val="texto-IEIJ"/>
              <w:jc w:val="center"/>
            </w:pPr>
            <w:r>
              <w:lastRenderedPageBreak/>
              <w:t>Cafeeiro</w:t>
            </w:r>
          </w:p>
          <w:p w:rsidR="007301AF" w:rsidRDefault="007301AF" w:rsidP="005214FD">
            <w:pPr>
              <w:pStyle w:val="texto-IEIJ"/>
              <w:jc w:val="both"/>
            </w:pPr>
          </w:p>
          <w:p w:rsidR="007301AF" w:rsidRDefault="007301AF" w:rsidP="005214FD">
            <w:pPr>
              <w:pStyle w:val="texto-IEIJ"/>
              <w:jc w:val="both"/>
            </w:pPr>
          </w:p>
          <w:p w:rsidR="007301AF" w:rsidRDefault="007301AF" w:rsidP="005214FD">
            <w:pPr>
              <w:pStyle w:val="texto-IEIJ"/>
              <w:jc w:val="both"/>
            </w:pPr>
          </w:p>
          <w:p w:rsidR="007301AF" w:rsidRDefault="007301AF" w:rsidP="005214FD">
            <w:pPr>
              <w:pStyle w:val="texto-IEIJ"/>
              <w:jc w:val="both"/>
            </w:pP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milho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arroz</w:t>
            </w:r>
          </w:p>
          <w:p w:rsidR="007301AF" w:rsidRDefault="007301AF" w:rsidP="005214FD">
            <w:pPr>
              <w:pStyle w:val="texto-IEIJ"/>
              <w:jc w:val="right"/>
            </w:pPr>
          </w:p>
        </w:tc>
      </w:tr>
      <w:tr w:rsidR="007301AF" w:rsidTr="005214FD">
        <w:tc>
          <w:tcPr>
            <w:tcW w:w="3259" w:type="dxa"/>
          </w:tcPr>
          <w:p w:rsidR="007301AF" w:rsidRDefault="007301AF" w:rsidP="005214FD">
            <w:pPr>
              <w:pStyle w:val="texto-IEIJ"/>
              <w:jc w:val="center"/>
            </w:pPr>
            <w:r>
              <w:t xml:space="preserve">Planta de feijão 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amendoim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cana-de-açúcar</w:t>
            </w: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</w:tc>
      </w:tr>
      <w:tr w:rsidR="007301AF" w:rsidTr="005214FD">
        <w:tc>
          <w:tcPr>
            <w:tcW w:w="3259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batata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alho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cebola</w:t>
            </w: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</w:tc>
      </w:tr>
      <w:tr w:rsidR="007301AF" w:rsidTr="005214FD">
        <w:tc>
          <w:tcPr>
            <w:tcW w:w="3259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laranja</w:t>
            </w: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maçã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banana</w:t>
            </w:r>
          </w:p>
        </w:tc>
      </w:tr>
      <w:tr w:rsidR="007301AF" w:rsidTr="005214FD">
        <w:tc>
          <w:tcPr>
            <w:tcW w:w="3259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mandioca</w:t>
            </w: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  <w:p w:rsidR="007301AF" w:rsidRDefault="007301AF" w:rsidP="005214FD">
            <w:pPr>
              <w:pStyle w:val="texto-IEIJ"/>
              <w:jc w:val="center"/>
            </w:pP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melancia</w:t>
            </w:r>
          </w:p>
        </w:tc>
        <w:tc>
          <w:tcPr>
            <w:tcW w:w="3260" w:type="dxa"/>
          </w:tcPr>
          <w:p w:rsidR="007301AF" w:rsidRDefault="007301AF" w:rsidP="005214FD">
            <w:pPr>
              <w:pStyle w:val="texto-IEIJ"/>
              <w:jc w:val="center"/>
            </w:pPr>
            <w:r>
              <w:t>Planta de palmito</w:t>
            </w:r>
          </w:p>
        </w:tc>
      </w:tr>
    </w:tbl>
    <w:p w:rsidR="0015507D" w:rsidRPr="009A7BB4" w:rsidRDefault="0015507D" w:rsidP="009A7BB4">
      <w:pPr>
        <w:pStyle w:val="texto-IEIJ"/>
        <w:jc w:val="both"/>
        <w:rPr>
          <w:rFonts w:asciiTheme="minorHAnsi" w:hAnsiTheme="minorHAnsi" w:cstheme="minorHAnsi"/>
        </w:rPr>
      </w:pPr>
    </w:p>
    <w:p w:rsidR="007301AF" w:rsidRPr="007301AF" w:rsidRDefault="007301AF" w:rsidP="007301AF">
      <w:pPr>
        <w:pStyle w:val="texto-IEIJ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Questão </w:t>
      </w:r>
      <w:proofErr w:type="gramStart"/>
      <w:r>
        <w:rPr>
          <w:rFonts w:asciiTheme="minorHAnsi" w:hAnsiTheme="minorHAnsi" w:cstheme="minorHAnsi"/>
        </w:rPr>
        <w:t>5</w:t>
      </w:r>
      <w:proofErr w:type="gramEnd"/>
    </w:p>
    <w:p w:rsidR="007301AF" w:rsidRPr="007301AF" w:rsidRDefault="007301AF" w:rsidP="007301AF">
      <w:pPr>
        <w:pStyle w:val="texto-IEIJ"/>
        <w:jc w:val="both"/>
        <w:rPr>
          <w:rStyle w:val="apple-converted-space"/>
          <w:rFonts w:asciiTheme="minorHAnsi" w:hAnsiTheme="minorHAnsi" w:cstheme="minorHAnsi"/>
          <w:b/>
          <w:bCs/>
          <w:color w:val="65443B"/>
        </w:rPr>
      </w:pPr>
      <w:r w:rsidRPr="007301AF">
        <w:rPr>
          <w:rFonts w:asciiTheme="minorHAnsi" w:hAnsiTheme="minorHAnsi" w:cstheme="minorHAnsi"/>
          <w:b/>
          <w:bCs/>
          <w:color w:val="65443B"/>
        </w:rPr>
        <w:t>Café e Composição Química </w:t>
      </w:r>
      <w:r w:rsidRPr="007301AF">
        <w:rPr>
          <w:rStyle w:val="apple-converted-space"/>
          <w:rFonts w:asciiTheme="minorHAnsi" w:hAnsiTheme="minorHAnsi" w:cstheme="minorHAnsi"/>
          <w:b/>
          <w:bCs/>
          <w:color w:val="65443B"/>
        </w:rPr>
        <w:t> </w:t>
      </w:r>
    </w:p>
    <w:p w:rsidR="007301AF" w:rsidRDefault="007301AF" w:rsidP="007301AF">
      <w:pPr>
        <w:pStyle w:val="texto-IEIJ"/>
        <w:ind w:firstLine="709"/>
        <w:jc w:val="both"/>
        <w:rPr>
          <w:rFonts w:asciiTheme="minorHAnsi" w:hAnsiTheme="minorHAnsi" w:cstheme="minorHAnsi"/>
          <w:color w:val="65443B"/>
        </w:rPr>
      </w:pPr>
      <w:r w:rsidRPr="007301AF">
        <w:rPr>
          <w:rFonts w:asciiTheme="minorHAnsi" w:hAnsiTheme="minorHAnsi" w:cstheme="minorHAnsi"/>
          <w:color w:val="65443B"/>
        </w:rPr>
        <w:t xml:space="preserve">A maioria das pessoas que bebem café diariamente ignora quais são as substâncias que </w:t>
      </w:r>
      <w:proofErr w:type="gramStart"/>
      <w:r w:rsidRPr="007301AF">
        <w:rPr>
          <w:rFonts w:asciiTheme="minorHAnsi" w:hAnsiTheme="minorHAnsi" w:cstheme="minorHAnsi"/>
          <w:color w:val="65443B"/>
        </w:rPr>
        <w:t>estão presentes</w:t>
      </w:r>
      <w:proofErr w:type="gramEnd"/>
      <w:r w:rsidRPr="007301AF">
        <w:rPr>
          <w:rFonts w:asciiTheme="minorHAnsi" w:hAnsiTheme="minorHAnsi" w:cstheme="minorHAnsi"/>
          <w:color w:val="65443B"/>
        </w:rPr>
        <w:t xml:space="preserve"> no café e pensa que o café contém apenas ou principalmente cafeína.</w:t>
      </w:r>
    </w:p>
    <w:p w:rsidR="007301AF" w:rsidRPr="007301AF" w:rsidRDefault="007301AF" w:rsidP="007301AF">
      <w:pPr>
        <w:pStyle w:val="texto-IEIJ"/>
        <w:ind w:firstLine="709"/>
        <w:jc w:val="both"/>
        <w:rPr>
          <w:rFonts w:asciiTheme="minorHAnsi" w:hAnsiTheme="minorHAnsi" w:cstheme="minorHAnsi"/>
          <w:color w:val="65443B"/>
        </w:rPr>
      </w:pPr>
      <w:r w:rsidRPr="007301AF">
        <w:rPr>
          <w:rFonts w:asciiTheme="minorHAnsi" w:hAnsiTheme="minorHAnsi" w:cstheme="minorHAnsi"/>
          <w:color w:val="65443B"/>
        </w:rPr>
        <w:lastRenderedPageBreak/>
        <w:t>Grande engano.</w:t>
      </w:r>
    </w:p>
    <w:p w:rsidR="007301AF" w:rsidRPr="007301AF" w:rsidRDefault="007301AF" w:rsidP="007301AF">
      <w:pPr>
        <w:pStyle w:val="texto-IEIJ"/>
        <w:ind w:firstLine="709"/>
        <w:jc w:val="both"/>
        <w:rPr>
          <w:rFonts w:asciiTheme="minorHAnsi" w:hAnsiTheme="minorHAnsi" w:cstheme="minorHAnsi"/>
          <w:color w:val="65443B"/>
        </w:rPr>
      </w:pPr>
      <w:r w:rsidRPr="007301AF">
        <w:rPr>
          <w:rFonts w:asciiTheme="minorHAnsi" w:hAnsiTheme="minorHAnsi" w:cstheme="minorHAnsi"/>
          <w:color w:val="65443B"/>
        </w:rPr>
        <w:t xml:space="preserve">O café possui apenas </w:t>
      </w:r>
      <w:proofErr w:type="gramStart"/>
      <w:r w:rsidRPr="007301AF">
        <w:rPr>
          <w:rFonts w:asciiTheme="minorHAnsi" w:hAnsiTheme="minorHAnsi" w:cstheme="minorHAnsi"/>
          <w:color w:val="65443B"/>
        </w:rPr>
        <w:t>1</w:t>
      </w:r>
      <w:proofErr w:type="gramEnd"/>
      <w:r w:rsidRPr="007301AF">
        <w:rPr>
          <w:rFonts w:asciiTheme="minorHAnsi" w:hAnsiTheme="minorHAnsi" w:cstheme="minorHAnsi"/>
          <w:color w:val="65443B"/>
        </w:rPr>
        <w:t xml:space="preserve"> a 2,5 % de cafeína e diversas outras substâncias em maior quantidade. E estas outras substâncias podem até ser mais importantes do que a cafeína para o organismo humano.</w:t>
      </w:r>
    </w:p>
    <w:p w:rsidR="007301AF" w:rsidRPr="007301AF" w:rsidRDefault="007301AF" w:rsidP="007301AF">
      <w:pPr>
        <w:pStyle w:val="texto-IEIJ"/>
        <w:ind w:firstLine="709"/>
        <w:jc w:val="both"/>
        <w:rPr>
          <w:rFonts w:asciiTheme="minorHAnsi" w:hAnsiTheme="minorHAnsi" w:cstheme="minorHAnsi"/>
          <w:color w:val="65443B"/>
        </w:rPr>
      </w:pPr>
      <w:r w:rsidRPr="007301AF">
        <w:rPr>
          <w:rFonts w:asciiTheme="minorHAnsi" w:hAnsiTheme="minorHAnsi" w:cstheme="minorHAnsi"/>
          <w:color w:val="65443B"/>
        </w:rPr>
        <w:t>O grão de café (café verde) possui além de uma grande variedade de minerais como potássio (K), magnésio (</w:t>
      </w:r>
      <w:proofErr w:type="spellStart"/>
      <w:proofErr w:type="gramStart"/>
      <w:r w:rsidRPr="007301AF">
        <w:rPr>
          <w:rFonts w:asciiTheme="minorHAnsi" w:hAnsiTheme="minorHAnsi" w:cstheme="minorHAnsi"/>
          <w:color w:val="65443B"/>
        </w:rPr>
        <w:t>Mg</w:t>
      </w:r>
      <w:proofErr w:type="spellEnd"/>
      <w:proofErr w:type="gramEnd"/>
      <w:r w:rsidRPr="007301AF">
        <w:rPr>
          <w:rFonts w:asciiTheme="minorHAnsi" w:hAnsiTheme="minorHAnsi" w:cstheme="minorHAnsi"/>
          <w:color w:val="65443B"/>
        </w:rPr>
        <w:t>), cálcio (Ca), sódio (Na), ferro (Fe), manganês (Mn), rubídio (Rb), zinco (Zn), Cobre (Cu), estrôncio (Sr), cromo (Cr), vanádio (V), bário (</w:t>
      </w:r>
      <w:proofErr w:type="spellStart"/>
      <w:r w:rsidRPr="007301AF">
        <w:rPr>
          <w:rFonts w:asciiTheme="minorHAnsi" w:hAnsiTheme="minorHAnsi" w:cstheme="minorHAnsi"/>
          <w:color w:val="65443B"/>
        </w:rPr>
        <w:t>Ba</w:t>
      </w:r>
      <w:proofErr w:type="spellEnd"/>
      <w:r w:rsidRPr="007301AF">
        <w:rPr>
          <w:rFonts w:asciiTheme="minorHAnsi" w:hAnsiTheme="minorHAnsi" w:cstheme="minorHAnsi"/>
          <w:color w:val="65443B"/>
        </w:rPr>
        <w:t>), níquel (</w:t>
      </w:r>
      <w:proofErr w:type="spellStart"/>
      <w:r w:rsidRPr="007301AF">
        <w:rPr>
          <w:rFonts w:asciiTheme="minorHAnsi" w:hAnsiTheme="minorHAnsi" w:cstheme="minorHAnsi"/>
          <w:color w:val="65443B"/>
        </w:rPr>
        <w:t>Ni</w:t>
      </w:r>
      <w:proofErr w:type="spellEnd"/>
      <w:r w:rsidRPr="007301AF">
        <w:rPr>
          <w:rFonts w:asciiTheme="minorHAnsi" w:hAnsiTheme="minorHAnsi" w:cstheme="minorHAnsi"/>
          <w:color w:val="65443B"/>
        </w:rPr>
        <w:t>), cobalto (Co), chumbo (</w:t>
      </w:r>
      <w:proofErr w:type="spellStart"/>
      <w:r w:rsidRPr="007301AF">
        <w:rPr>
          <w:rFonts w:asciiTheme="minorHAnsi" w:hAnsiTheme="minorHAnsi" w:cstheme="minorHAnsi"/>
          <w:color w:val="65443B"/>
        </w:rPr>
        <w:t>Pb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), molibdênio (Mo), titânio (Ti) e cádmio (Cd); aminoácidos como alanina, arginina, </w:t>
      </w:r>
      <w:proofErr w:type="spellStart"/>
      <w:r w:rsidRPr="007301AF">
        <w:rPr>
          <w:rFonts w:asciiTheme="minorHAnsi" w:hAnsiTheme="minorHAnsi" w:cstheme="minorHAnsi"/>
          <w:color w:val="65443B"/>
        </w:rPr>
        <w:t>asparagina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</w:t>
      </w:r>
      <w:proofErr w:type="spellStart"/>
      <w:r w:rsidRPr="007301AF">
        <w:rPr>
          <w:rFonts w:asciiTheme="minorHAnsi" w:hAnsiTheme="minorHAnsi" w:cstheme="minorHAnsi"/>
          <w:color w:val="65443B"/>
        </w:rPr>
        <w:t>cisteína</w:t>
      </w:r>
      <w:proofErr w:type="spellEnd"/>
      <w:r w:rsidRPr="007301AF">
        <w:rPr>
          <w:rFonts w:asciiTheme="minorHAnsi" w:hAnsiTheme="minorHAnsi" w:cstheme="minorHAnsi"/>
          <w:color w:val="65443B"/>
        </w:rPr>
        <w:t>, ácido glutâmico, glicina, histidina, isoleucina, lisina,</w:t>
      </w:r>
      <w:proofErr w:type="spellStart"/>
      <w:r w:rsidRPr="007301AF">
        <w:rPr>
          <w:rFonts w:asciiTheme="minorHAnsi" w:hAnsiTheme="minorHAnsi" w:cstheme="minorHAnsi"/>
          <w:color w:val="65443B"/>
        </w:rPr>
        <w:t>metionina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</w:t>
      </w:r>
      <w:proofErr w:type="spellStart"/>
      <w:r w:rsidRPr="007301AF">
        <w:rPr>
          <w:rFonts w:asciiTheme="minorHAnsi" w:hAnsiTheme="minorHAnsi" w:cstheme="minorHAnsi"/>
          <w:color w:val="65443B"/>
        </w:rPr>
        <w:t>fenilalanina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</w:t>
      </w:r>
      <w:proofErr w:type="spellStart"/>
      <w:r w:rsidRPr="007301AF">
        <w:rPr>
          <w:rFonts w:asciiTheme="minorHAnsi" w:hAnsiTheme="minorHAnsi" w:cstheme="minorHAnsi"/>
          <w:color w:val="65443B"/>
        </w:rPr>
        <w:t>prolina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</w:t>
      </w:r>
      <w:proofErr w:type="spellStart"/>
      <w:r w:rsidRPr="007301AF">
        <w:rPr>
          <w:rFonts w:asciiTheme="minorHAnsi" w:hAnsiTheme="minorHAnsi" w:cstheme="minorHAnsi"/>
          <w:color w:val="65443B"/>
        </w:rPr>
        <w:t>serina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treonina, tirosina, valina; lipídeos como triglicerídeos e ácidos graxos livres , açúcares como </w:t>
      </w:r>
      <w:proofErr w:type="spellStart"/>
      <w:r w:rsidRPr="007301AF">
        <w:rPr>
          <w:rFonts w:asciiTheme="minorHAnsi" w:hAnsiTheme="minorHAnsi" w:cstheme="minorHAnsi"/>
          <w:color w:val="65443B"/>
        </w:rPr>
        <w:t>sucrose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glicose, frutose, </w:t>
      </w:r>
      <w:proofErr w:type="spellStart"/>
      <w:r w:rsidRPr="007301AF">
        <w:rPr>
          <w:rFonts w:asciiTheme="minorHAnsi" w:hAnsiTheme="minorHAnsi" w:cstheme="minorHAnsi"/>
          <w:color w:val="65443B"/>
        </w:rPr>
        <w:t>arabinose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, galactose, maltose e polissacarídeos. Adicionalmente o café também possui uma vitamina do complexo B, a niacina (vitamina </w:t>
      </w:r>
      <w:proofErr w:type="gramStart"/>
      <w:r w:rsidRPr="007301AF">
        <w:rPr>
          <w:rFonts w:asciiTheme="minorHAnsi" w:hAnsiTheme="minorHAnsi" w:cstheme="minorHAnsi"/>
          <w:color w:val="65443B"/>
        </w:rPr>
        <w:t>B3 ,</w:t>
      </w:r>
      <w:proofErr w:type="gramEnd"/>
      <w:r w:rsidRPr="007301AF">
        <w:rPr>
          <w:rFonts w:asciiTheme="minorHAnsi" w:hAnsiTheme="minorHAnsi" w:cstheme="minorHAnsi"/>
          <w:color w:val="65443B"/>
        </w:rPr>
        <w:t xml:space="preserve"> PP ou "Pelagra </w:t>
      </w:r>
      <w:proofErr w:type="spellStart"/>
      <w:r w:rsidRPr="007301AF">
        <w:rPr>
          <w:rFonts w:asciiTheme="minorHAnsi" w:hAnsiTheme="minorHAnsi" w:cstheme="minorHAnsi"/>
          <w:color w:val="65443B"/>
        </w:rPr>
        <w:t>Preventing</w:t>
      </w:r>
      <w:proofErr w:type="spellEnd"/>
      <w:r w:rsidRPr="007301AF">
        <w:rPr>
          <w:rFonts w:asciiTheme="minorHAnsi" w:hAnsiTheme="minorHAnsi" w:cstheme="minorHAnsi"/>
          <w:color w:val="65443B"/>
        </w:rPr>
        <w:t xml:space="preserve">" do inglês) e, em maior quantidade que todos os demais componentes, os ácidos </w:t>
      </w:r>
      <w:proofErr w:type="spellStart"/>
      <w:r w:rsidRPr="007301AF">
        <w:rPr>
          <w:rFonts w:asciiTheme="minorHAnsi" w:hAnsiTheme="minorHAnsi" w:cstheme="minorHAnsi"/>
          <w:color w:val="65443B"/>
        </w:rPr>
        <w:t>clorogênicos</w:t>
      </w:r>
      <w:proofErr w:type="spellEnd"/>
      <w:r w:rsidRPr="007301AF">
        <w:rPr>
          <w:rFonts w:asciiTheme="minorHAnsi" w:hAnsiTheme="minorHAnsi" w:cstheme="minorHAnsi"/>
          <w:color w:val="65443B"/>
        </w:rPr>
        <w:t>, na proporção de 7 a 10%, isto é, 3 a 5 vezes mais que a cafeína.</w:t>
      </w:r>
    </w:p>
    <w:p w:rsidR="007301AF" w:rsidRDefault="007301AF" w:rsidP="007301AF">
      <w:pPr>
        <w:pStyle w:val="texto-IEIJ"/>
        <w:ind w:firstLine="709"/>
        <w:jc w:val="both"/>
        <w:rPr>
          <w:rFonts w:asciiTheme="minorHAnsi" w:hAnsiTheme="minorHAnsi" w:cstheme="minorHAnsi"/>
          <w:color w:val="65443B"/>
        </w:rPr>
      </w:pPr>
      <w:proofErr w:type="gramStart"/>
      <w:r w:rsidRPr="007301AF">
        <w:rPr>
          <w:rFonts w:asciiTheme="minorHAnsi" w:hAnsiTheme="minorHAnsi" w:cstheme="minorHAnsi"/>
          <w:color w:val="65443B"/>
        </w:rPr>
        <w:t>Identifique</w:t>
      </w:r>
      <w:proofErr w:type="gramEnd"/>
      <w:r w:rsidRPr="007301AF">
        <w:rPr>
          <w:rFonts w:asciiTheme="minorHAnsi" w:hAnsiTheme="minorHAnsi" w:cstheme="minorHAnsi"/>
          <w:color w:val="65443B"/>
        </w:rPr>
        <w:t xml:space="preserve">, na tabela periódica dos elementos químicos, os minerais presentes no café e escreva suas características. </w:t>
      </w:r>
      <w:bookmarkStart w:id="0" w:name="_GoBack"/>
      <w:bookmarkEnd w:id="0"/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7301AF" w:rsidRDefault="007301AF" w:rsidP="007301AF">
      <w:pPr>
        <w:pStyle w:val="texto-IEIJ"/>
        <w:jc w:val="both"/>
        <w:rPr>
          <w:rFonts w:asciiTheme="minorHAnsi" w:hAnsiTheme="minorHAnsi" w:cstheme="minorHAnsi"/>
          <w:color w:val="65443B"/>
        </w:rPr>
      </w:pPr>
    </w:p>
    <w:p w:rsidR="00E129C0" w:rsidRPr="00E129C0" w:rsidRDefault="007301AF" w:rsidP="007301AF">
      <w:pPr>
        <w:pStyle w:val="texto-IEIJ"/>
        <w:jc w:val="both"/>
      </w:pPr>
      <w:r w:rsidRPr="007301AF">
        <w:rPr>
          <w:rFonts w:asciiTheme="minorHAnsi" w:hAnsiTheme="minorHAnsi" w:cstheme="minorHAnsi"/>
          <w:color w:val="65443B"/>
        </w:rPr>
        <w:lastRenderedPageBreak/>
        <w:drawing>
          <wp:inline distT="0" distB="0" distL="0" distR="0">
            <wp:extent cx="4867275" cy="8886825"/>
            <wp:effectExtent l="0" t="0" r="9525" b="9525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C0" w:rsidRPr="00E129C0" w:rsidSect="00EF433D">
      <w:headerReference w:type="default" r:id="rId52"/>
      <w:headerReference w:type="first" r:id="rId5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D6" w:rsidRDefault="00D07ED6">
      <w:r>
        <w:separator/>
      </w:r>
    </w:p>
  </w:endnote>
  <w:endnote w:type="continuationSeparator" w:id="0">
    <w:p w:rsidR="00D07ED6" w:rsidRDefault="00D0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D6" w:rsidRDefault="00D07ED6">
      <w:r>
        <w:separator/>
      </w:r>
    </w:p>
  </w:footnote>
  <w:footnote w:type="continuationSeparator" w:id="0">
    <w:p w:rsidR="00D07ED6" w:rsidRDefault="00D0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301A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5E412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E412B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507D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551D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459F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01AF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BB4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07ED6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5CC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40DF"/>
    <w:rsid w:val="00EE6499"/>
    <w:rsid w:val="00EF433D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01A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spacing w:before="119"/>
    </w:pPr>
    <w:rPr>
      <w:rFonts w:ascii="Tahoma" w:hAnsi="Tahoma" w:cs="Mangal"/>
      <w:sz w:val="16"/>
      <w:szCs w:val="14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imglegenda">
    <w:name w:val="imglegenda"/>
    <w:basedOn w:val="Normal"/>
    <w:rsid w:val="009A7B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422">
          <w:marLeft w:val="1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t.wikipedia.org/wiki/Unidades_federativas_do_Brasil" TargetMode="External"/><Relationship Id="rId26" Type="http://schemas.openxmlformats.org/officeDocument/2006/relationships/hyperlink" Target="https://pt.wikipedia.org/wiki/Arroz" TargetMode="External"/><Relationship Id="rId39" Type="http://schemas.openxmlformats.org/officeDocument/2006/relationships/hyperlink" Target="https://pt.wikipedia.org/wiki/Amendoim" TargetMode="External"/><Relationship Id="rId21" Type="http://schemas.openxmlformats.org/officeDocument/2006/relationships/hyperlink" Target="https://pt.wikipedia.org/wiki/Vegetal" TargetMode="External"/><Relationship Id="rId34" Type="http://schemas.openxmlformats.org/officeDocument/2006/relationships/hyperlink" Target="https://pt.wikipedia.org/wiki/Soja" TargetMode="External"/><Relationship Id="rId42" Type="http://schemas.openxmlformats.org/officeDocument/2006/relationships/hyperlink" Target="https://pt.wikipedia.org/wiki/Cana-de-a%C3%A7%C3%BAcar" TargetMode="External"/><Relationship Id="rId47" Type="http://schemas.openxmlformats.org/officeDocument/2006/relationships/hyperlink" Target="https://pt.wikipedia.org/wiki/Paran%C3%A1" TargetMode="External"/><Relationship Id="rId50" Type="http://schemas.openxmlformats.org/officeDocument/2006/relationships/hyperlink" Target="https://pt.wikipedia.org/wiki/Mandioc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t.wikipedia.org/wiki/Atividade_econ%C3%B4mica" TargetMode="External"/><Relationship Id="rId25" Type="http://schemas.openxmlformats.org/officeDocument/2006/relationships/hyperlink" Target="https://pt.wikipedia.org/wiki/Milho" TargetMode="External"/><Relationship Id="rId33" Type="http://schemas.openxmlformats.org/officeDocument/2006/relationships/hyperlink" Target="https://pt.wikipedia.org/wiki/Feij%C3%A3o" TargetMode="External"/><Relationship Id="rId38" Type="http://schemas.openxmlformats.org/officeDocument/2006/relationships/hyperlink" Target="https://pt.wikipedia.org/wiki/Algod%C3%A3o" TargetMode="External"/><Relationship Id="rId46" Type="http://schemas.openxmlformats.org/officeDocument/2006/relationships/hyperlink" Target="https://pt.wikipedia.org/wiki/Subso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Paran%C3%A1" TargetMode="External"/><Relationship Id="rId20" Type="http://schemas.openxmlformats.org/officeDocument/2006/relationships/hyperlink" Target="https://pt.wikipedia.org/wiki/Cereal" TargetMode="External"/><Relationship Id="rId29" Type="http://schemas.openxmlformats.org/officeDocument/2006/relationships/hyperlink" Target="https://pt.wikipedia.org/wiki/Frutos" TargetMode="External"/><Relationship Id="rId41" Type="http://schemas.openxmlformats.org/officeDocument/2006/relationships/hyperlink" Target="https://pt.wikipedia.org/wiki/Mamon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t.wikipedia.org/wiki/Agricultor" TargetMode="External"/><Relationship Id="rId32" Type="http://schemas.openxmlformats.org/officeDocument/2006/relationships/hyperlink" Target="https://pt.wikipedia.org/wiki/Leguminosas" TargetMode="External"/><Relationship Id="rId37" Type="http://schemas.openxmlformats.org/officeDocument/2006/relationships/hyperlink" Target="https://pt.wikipedia.org/wiki/Ind%C3%BAstria" TargetMode="External"/><Relationship Id="rId40" Type="http://schemas.openxmlformats.org/officeDocument/2006/relationships/hyperlink" Target="https://pt.wikipedia.org/wiki/Rami" TargetMode="External"/><Relationship Id="rId45" Type="http://schemas.openxmlformats.org/officeDocument/2006/relationships/hyperlink" Target="https://pt.wikipedia.org/wiki/Vegetal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Agricultura" TargetMode="External"/><Relationship Id="rId23" Type="http://schemas.openxmlformats.org/officeDocument/2006/relationships/hyperlink" Target="https://pt.wikipedia.org/wiki/Farinha" TargetMode="External"/><Relationship Id="rId28" Type="http://schemas.openxmlformats.org/officeDocument/2006/relationships/hyperlink" Target="https://pt.wikipedia.org/wiki/Plantae" TargetMode="External"/><Relationship Id="rId36" Type="http://schemas.openxmlformats.org/officeDocument/2006/relationships/hyperlink" Target="https://pt.wikipedia.org/wiki/Mat%C3%A9ria-prima" TargetMode="External"/><Relationship Id="rId49" Type="http://schemas.openxmlformats.org/officeDocument/2006/relationships/hyperlink" Target="https://pt.wikipedia.org/wiki/Batata" TargetMode="External"/><Relationship Id="rId10" Type="http://schemas.openxmlformats.org/officeDocument/2006/relationships/hyperlink" Target="http://www.clickideia.com.br/portal/conteudos/c/26/13242" TargetMode="External"/><Relationship Id="rId19" Type="http://schemas.openxmlformats.org/officeDocument/2006/relationships/hyperlink" Target="https://pt.wikipedia.org/wiki/Cafeicultura" TargetMode="External"/><Relationship Id="rId31" Type="http://schemas.openxmlformats.org/officeDocument/2006/relationships/hyperlink" Target="https://pt.wikipedia.org/wiki/Semente" TargetMode="External"/><Relationship Id="rId44" Type="http://schemas.openxmlformats.org/officeDocument/2006/relationships/hyperlink" Target="https://pt.wikipedia.org/wiki/Ra%C3%ADz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pt.wikipedia.org/wiki/Semente" TargetMode="External"/><Relationship Id="rId27" Type="http://schemas.openxmlformats.org/officeDocument/2006/relationships/hyperlink" Target="https://pt.wikipedia.org/wiki/Trigo" TargetMode="External"/><Relationship Id="rId30" Type="http://schemas.openxmlformats.org/officeDocument/2006/relationships/hyperlink" Target="https://pt.wikipedia.org/wiki/Vagem" TargetMode="External"/><Relationship Id="rId35" Type="http://schemas.openxmlformats.org/officeDocument/2006/relationships/hyperlink" Target="https://pt.wikipedia.org/wiki/Vegetal" TargetMode="External"/><Relationship Id="rId43" Type="http://schemas.openxmlformats.org/officeDocument/2006/relationships/hyperlink" Target="https://pt.wikipedia.org/wiki/Tub%C3%A9rculo" TargetMode="External"/><Relationship Id="rId48" Type="http://schemas.openxmlformats.org/officeDocument/2006/relationships/hyperlink" Target="https://pt.wikipedia.org/wiki/Agricultura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7.pn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1ED2-CD73-406A-A706-F99FF70B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8</Pages>
  <Words>1684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2020-05-26T17:39:00Z</dcterms:created>
  <dcterms:modified xsi:type="dcterms:W3CDTF">2020-05-26T17:39:00Z</dcterms:modified>
</cp:coreProperties>
</file>