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3F2" w:rsidRDefault="00ED0B33" w:rsidP="006043F2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-1209675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  <w:r w:rsidR="006043F2">
        <w:t xml:space="preserve"> - 2</w:t>
      </w:r>
    </w:p>
    <w:p w:rsidR="006043F2" w:rsidRDefault="006043F2" w:rsidP="007D68B8">
      <w:pPr>
        <w:pStyle w:val="03Texto-IEIJ"/>
      </w:pPr>
      <w:r>
        <w:drawing>
          <wp:inline distT="0" distB="0" distL="0" distR="0">
            <wp:extent cx="6115050" cy="48958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B8" w:rsidRDefault="007D68B8" w:rsidP="007D68B8">
      <w:pPr>
        <w:pStyle w:val="03Texto-IEIJ"/>
      </w:pPr>
    </w:p>
    <w:p w:rsidR="007D68B8" w:rsidRPr="007D68B8" w:rsidRDefault="007D68B8" w:rsidP="007D68B8">
      <w:pPr>
        <w:pStyle w:val="03Texto-IEIJ"/>
      </w:pPr>
      <w:r>
        <w:tab/>
      </w:r>
      <w:r w:rsidRPr="007D68B8">
        <w:rPr>
          <w:shd w:val="clear" w:color="auto" w:fill="FFFFFF"/>
        </w:rPr>
        <w:t>A </w:t>
      </w:r>
      <w:r w:rsidRPr="007D68B8">
        <w:rPr>
          <w:bCs/>
        </w:rPr>
        <w:t>cultura brasileira</w:t>
      </w:r>
      <w:r w:rsidRPr="007D68B8">
        <w:rPr>
          <w:shd w:val="clear" w:color="auto" w:fill="FFFFFF"/>
        </w:rPr>
        <w:t>, assim como a </w:t>
      </w:r>
      <w:hyperlink r:id="rId10" w:history="1">
        <w:r w:rsidRPr="007D68B8">
          <w:t>formação étnica</w:t>
        </w:r>
      </w:hyperlink>
      <w:r w:rsidRPr="007D68B8">
        <w:rPr>
          <w:shd w:val="clear" w:color="auto" w:fill="FFFFFF"/>
        </w:rPr>
        <w:t> do povo brasileiro, é </w:t>
      </w:r>
      <w:r w:rsidRPr="007D68B8">
        <w:rPr>
          <w:bCs/>
        </w:rPr>
        <w:t>vasta e </w:t>
      </w:r>
      <w:hyperlink r:id="rId11" w:history="1">
        <w:r w:rsidRPr="007D68B8">
          <w:rPr>
            <w:bCs/>
          </w:rPr>
          <w:t>diversa</w:t>
        </w:r>
      </w:hyperlink>
      <w:r w:rsidRPr="007D68B8">
        <w:rPr>
          <w:shd w:val="clear" w:color="auto" w:fill="FFFFFF"/>
        </w:rPr>
        <w:t>. Nossos hábitos culturais receberam elementos e influências de povos </w:t>
      </w:r>
      <w:r w:rsidRPr="007D68B8">
        <w:rPr>
          <w:bCs/>
        </w:rPr>
        <w:t>indígenas</w:t>
      </w:r>
      <w:r w:rsidRPr="007D68B8">
        <w:rPr>
          <w:shd w:val="clear" w:color="auto" w:fill="FFFFFF"/>
        </w:rPr>
        <w:t>, </w:t>
      </w:r>
      <w:r w:rsidRPr="007D68B8">
        <w:rPr>
          <w:bCs/>
        </w:rPr>
        <w:t>africanos</w:t>
      </w:r>
      <w:r w:rsidRPr="007D68B8">
        <w:rPr>
          <w:shd w:val="clear" w:color="auto" w:fill="FFFFFF"/>
        </w:rPr>
        <w:t>, </w:t>
      </w:r>
      <w:r w:rsidRPr="007D68B8">
        <w:rPr>
          <w:bCs/>
        </w:rPr>
        <w:t>portugueses</w:t>
      </w:r>
      <w:r w:rsidRPr="007D68B8">
        <w:rPr>
          <w:shd w:val="clear" w:color="auto" w:fill="FFFFFF"/>
        </w:rPr>
        <w:t>, </w:t>
      </w:r>
      <w:r w:rsidRPr="007D68B8">
        <w:rPr>
          <w:bCs/>
        </w:rPr>
        <w:t>espanhóis</w:t>
      </w:r>
      <w:r w:rsidRPr="007D68B8">
        <w:rPr>
          <w:shd w:val="clear" w:color="auto" w:fill="FFFFFF"/>
        </w:rPr>
        <w:t>, </w:t>
      </w:r>
      <w:r w:rsidRPr="007D68B8">
        <w:rPr>
          <w:bCs/>
        </w:rPr>
        <w:t>italianos </w:t>
      </w:r>
      <w:r w:rsidRPr="007D68B8">
        <w:rPr>
          <w:shd w:val="clear" w:color="auto" w:fill="FFFFFF"/>
        </w:rPr>
        <w:t>e </w:t>
      </w:r>
      <w:r w:rsidRPr="007D68B8">
        <w:rPr>
          <w:bCs/>
        </w:rPr>
        <w:t>japoneses</w:t>
      </w:r>
      <w:r w:rsidRPr="007D68B8">
        <w:rPr>
          <w:shd w:val="clear" w:color="auto" w:fill="FFFFFF"/>
        </w:rPr>
        <w:t>, entre outros, devido à </w:t>
      </w:r>
      <w:hyperlink r:id="rId12" w:history="1">
        <w:r w:rsidRPr="007D68B8">
          <w:rPr>
            <w:bCs/>
          </w:rPr>
          <w:t>colonização</w:t>
        </w:r>
      </w:hyperlink>
      <w:r w:rsidRPr="007D68B8">
        <w:rPr>
          <w:shd w:val="clear" w:color="auto" w:fill="FFFFFF"/>
        </w:rPr>
        <w:t>, à </w:t>
      </w:r>
      <w:hyperlink r:id="rId13" w:history="1">
        <w:r w:rsidRPr="007D68B8">
          <w:rPr>
            <w:bCs/>
          </w:rPr>
          <w:t>imigração</w:t>
        </w:r>
      </w:hyperlink>
      <w:hyperlink r:id="rId14" w:history="1">
        <w:r w:rsidRPr="007D68B8">
          <w:rPr>
            <w:bCs/>
          </w:rPr>
          <w:t> </w:t>
        </w:r>
      </w:hyperlink>
      <w:r w:rsidRPr="007D68B8">
        <w:rPr>
          <w:shd w:val="clear" w:color="auto" w:fill="FFFFFF"/>
        </w:rPr>
        <w:t>e aos povos que já habitavam aqui.</w:t>
      </w:r>
    </w:p>
    <w:p w:rsidR="007D68B8" w:rsidRDefault="007D68B8" w:rsidP="007D68B8">
      <w:pPr>
        <w:pStyle w:val="03Texto-IEIJ"/>
      </w:pPr>
      <w:r>
        <w:tab/>
        <w:t xml:space="preserve">Hoje você poderá </w:t>
      </w:r>
      <w:r w:rsidRPr="007D68B8">
        <w:rPr>
          <w:b/>
        </w:rPr>
        <w:t>escolher</w:t>
      </w:r>
      <w:r>
        <w:t xml:space="preserve"> entre as seguintes propostas: </w:t>
      </w:r>
    </w:p>
    <w:p w:rsidR="006043F2" w:rsidRDefault="007D68B8" w:rsidP="007D68B8">
      <w:pPr>
        <w:pStyle w:val="03Texto-IEIJ"/>
      </w:pPr>
      <w:proofErr w:type="gramStart"/>
      <w:r>
        <w:t>1</w:t>
      </w:r>
      <w:proofErr w:type="gramEnd"/>
      <w:r>
        <w:t xml:space="preserve">) </w:t>
      </w:r>
      <w:r w:rsidR="006043F2">
        <w:t xml:space="preserve">Assista ao vídeo </w:t>
      </w:r>
      <w:r>
        <w:t>O POVO BRASILERO</w:t>
      </w:r>
      <w:r w:rsidR="006043F2">
        <w:t xml:space="preserve">: </w:t>
      </w:r>
      <w:r>
        <w:t xml:space="preserve">Capítulo 1 – Os Indígenas em </w:t>
      </w:r>
      <w:hyperlink r:id="rId15" w:history="1">
        <w:r w:rsidRPr="007D68B8">
          <w:rPr>
            <w:color w:val="0000FF"/>
            <w:u w:val="single"/>
          </w:rPr>
          <w:t>https://www.youtube.com/watch?list=PLDgdV_wdIiGoq6YgDNEjnisqBhHcoBAFh&amp;time_continue=6&amp;v=3wNOuXwvSvk&amp;feature=emb_logo</w:t>
        </w:r>
      </w:hyperlink>
    </w:p>
    <w:p w:rsidR="007D68B8" w:rsidRDefault="007D68B8" w:rsidP="007D68B8">
      <w:pPr>
        <w:pStyle w:val="03Texto-IEIJ"/>
      </w:pPr>
    </w:p>
    <w:p w:rsidR="007D68B8" w:rsidRDefault="007D68B8" w:rsidP="007D68B8">
      <w:pPr>
        <w:pStyle w:val="03Texto-IEIJ"/>
      </w:pPr>
      <w:proofErr w:type="gramStart"/>
      <w:r w:rsidRPr="007D68B8">
        <w:lastRenderedPageBreak/>
        <w:t>2</w:t>
      </w:r>
      <w:proofErr w:type="gramEnd"/>
      <w:r w:rsidRPr="007D68B8">
        <w:t xml:space="preserve">) Assista ao vídeo O POVO BRASILEIRO: Capítulo 2 – Os Portugueses em </w:t>
      </w:r>
    </w:p>
    <w:p w:rsidR="007D68B8" w:rsidRDefault="007D68B8" w:rsidP="007D68B8">
      <w:pPr>
        <w:pStyle w:val="03Texto-IEIJ"/>
        <w:rPr>
          <w:rFonts w:ascii="Times New Roman" w:hAnsi="Times New Roman" w:cs="Tahoma"/>
          <w:sz w:val="24"/>
          <w:szCs w:val="24"/>
        </w:rPr>
      </w:pPr>
      <w:hyperlink r:id="rId16" w:history="1">
        <w:r w:rsidRPr="007D68B8">
          <w:rPr>
            <w:rFonts w:ascii="Times New Roman" w:hAnsi="Times New Roman" w:cs="Tahoma"/>
            <w:color w:val="0000FF"/>
            <w:sz w:val="24"/>
            <w:szCs w:val="24"/>
            <w:u w:val="single"/>
          </w:rPr>
          <w:t>https://www.youtube.com/watch?v=KXh22w3uXdY&amp;list=PLDgdV_wdIiGoq6YgDNEjnisqBhHcoBAFh&amp;index=2</w:t>
        </w:r>
      </w:hyperlink>
    </w:p>
    <w:p w:rsidR="007D68B8" w:rsidRDefault="007D68B8" w:rsidP="007D68B8">
      <w:pPr>
        <w:pStyle w:val="03Texto-IEIJ"/>
        <w:rPr>
          <w:rFonts w:ascii="Times New Roman" w:hAnsi="Times New Roman" w:cs="Tahoma"/>
          <w:sz w:val="24"/>
          <w:szCs w:val="24"/>
        </w:rPr>
      </w:pPr>
    </w:p>
    <w:p w:rsidR="007D68B8" w:rsidRDefault="00986D0F" w:rsidP="007D68B8">
      <w:pPr>
        <w:pStyle w:val="03Texto-IEIJ"/>
      </w:pPr>
      <w:proofErr w:type="gramStart"/>
      <w:r>
        <w:t>3</w:t>
      </w:r>
      <w:proofErr w:type="gramEnd"/>
      <w:r>
        <w:t xml:space="preserve">) Leia o texto anexo : </w:t>
      </w:r>
      <w:r w:rsidR="00606A8B">
        <w:t>CULTURA BRASILEIRA</w:t>
      </w:r>
      <w:r>
        <w:t xml:space="preserve">. </w:t>
      </w:r>
    </w:p>
    <w:p w:rsidR="00986D0F" w:rsidRDefault="00986D0F" w:rsidP="007D68B8">
      <w:pPr>
        <w:pStyle w:val="03Texto-IEIJ"/>
      </w:pPr>
    </w:p>
    <w:p w:rsidR="00986D0F" w:rsidRDefault="00986D0F" w:rsidP="007D68B8">
      <w:pPr>
        <w:pStyle w:val="03Texto-IEIJ"/>
      </w:pPr>
      <w:r>
        <w:tab/>
        <w:t xml:space="preserve">Se você escolheu um dos vídeos, escreva dois comentários a cada 5 minutos do vídeo. (média de 25 minutos). </w:t>
      </w:r>
    </w:p>
    <w:p w:rsidR="00986D0F" w:rsidRDefault="00986D0F" w:rsidP="007D68B8">
      <w:pPr>
        <w:pStyle w:val="03Texto-IEIJ"/>
      </w:pPr>
      <w:r>
        <w:tab/>
        <w:t>Se você esc</w:t>
      </w:r>
      <w:r w:rsidR="00606A8B">
        <w:t>olheu o texto, escreva o resumo</w:t>
      </w:r>
      <w:r>
        <w:t xml:space="preserve"> dos parágrafos. </w:t>
      </w:r>
    </w:p>
    <w:p w:rsidR="00986D0F" w:rsidRDefault="00986D0F" w:rsidP="00606A8B">
      <w:pPr>
        <w:pStyle w:val="03Texto-IEIJ"/>
        <w:jc w:val="center"/>
      </w:pPr>
    </w:p>
    <w:p w:rsidR="00606A8B" w:rsidRPr="00606A8B" w:rsidRDefault="00606A8B" w:rsidP="00606A8B">
      <w:pPr>
        <w:pStyle w:val="03Texto-IEIJ"/>
        <w:jc w:val="center"/>
        <w:rPr>
          <w:b/>
        </w:rPr>
      </w:pPr>
      <w:r w:rsidRPr="00606A8B">
        <w:rPr>
          <w:b/>
        </w:rPr>
        <w:t>CULTURA BRASILEIRA</w:t>
      </w:r>
    </w:p>
    <w:p w:rsidR="00986D0F" w:rsidRDefault="00986D0F" w:rsidP="00606A8B">
      <w:pPr>
        <w:widowControl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</w:pPr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A </w:t>
      </w:r>
      <w:r w:rsidRPr="00606A8B">
        <w:rPr>
          <w:rFonts w:asciiTheme="minorHAnsi" w:eastAsia="Times New Roman" w:hAnsiTheme="minorHAnsi" w:cstheme="minorHAnsi"/>
          <w:b/>
          <w:bCs/>
          <w:color w:val="404040"/>
          <w:kern w:val="0"/>
          <w:sz w:val="28"/>
          <w:szCs w:val="28"/>
          <w:lang w:eastAsia="pt-BR" w:bidi="ar-SA"/>
        </w:rPr>
        <w:t>Cultura Brasileira</w:t>
      </w:r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 é o resultado da miscigenação de diversos grupos étnicos que participaram da formação da população brasileira.</w:t>
      </w:r>
      <w:r w:rsid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 xml:space="preserve"> </w:t>
      </w:r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A diversidade cultural predominante no Brasil é consequência também da grande extensão territorial e das características geradas em cada região do país.</w:t>
      </w:r>
    </w:p>
    <w:p w:rsidR="00986D0F" w:rsidRPr="00986D0F" w:rsidRDefault="00986D0F" w:rsidP="00606A8B">
      <w:pPr>
        <w:widowControl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</w:pPr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O indivíduo branco, que participou da formação da cultura brasileira, fazia parte de vários grupos que chegaram ao país durante a época colonial.</w:t>
      </w:r>
      <w:r w:rsid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 xml:space="preserve"> </w:t>
      </w:r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Além dos portugueses, vieram os espanhóis, de 1580 a 1640, durante a União Ibérica (período o qual Portugal ficou sob o domínio da Espanha).</w:t>
      </w:r>
    </w:p>
    <w:p w:rsidR="00606A8B" w:rsidRDefault="00986D0F" w:rsidP="00606A8B">
      <w:pPr>
        <w:widowControl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</w:pPr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Durante a ocupação holandesa no nordeste, de 1630 a 1654, vieram flamengos ou holandeses, que ficaram no país, mesmo depois da retomada da área pelos portugueses. Na colônia, aportaram ainda os franceses, ingleses e italianos.</w:t>
      </w:r>
      <w:r w:rsid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 xml:space="preserve"> </w:t>
      </w:r>
    </w:p>
    <w:p w:rsidR="00986D0F" w:rsidRPr="00986D0F" w:rsidRDefault="00986D0F" w:rsidP="00606A8B">
      <w:pPr>
        <w:widowControl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</w:pPr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Entretanto, foi dos portugueses que recebemos a herança cultural fundamental, onde a história da imigração portuguesa no Brasil confunde-se com nossa própria história.</w:t>
      </w:r>
      <w:r w:rsid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 xml:space="preserve"> </w:t>
      </w:r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Foram eles, os colonizadores, os responsáveis pela formação inicial da população brasileira. Isso decorreu do processo de </w:t>
      </w:r>
      <w:hyperlink r:id="rId17" w:history="1">
        <w:r w:rsidRPr="00606A8B">
          <w:rPr>
            <w:rFonts w:asciiTheme="minorHAnsi" w:eastAsia="Times New Roman" w:hAnsiTheme="minorHAnsi" w:cstheme="minorHAnsi"/>
            <w:color w:val="337AB7"/>
            <w:kern w:val="0"/>
            <w:sz w:val="28"/>
            <w:szCs w:val="28"/>
            <w:lang w:eastAsia="pt-BR" w:bidi="ar-SA"/>
          </w:rPr>
          <w:t>miscigenação</w:t>
        </w:r>
      </w:hyperlink>
      <w:r w:rsidRPr="00986D0F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 com índios e negros africanos, de 1500 a 1808. Durante três séculos, os portugueses eram os únicos europeus que podiam entrar livremente no Brasil.</w:t>
      </w:r>
    </w:p>
    <w:p w:rsidR="00986D0F" w:rsidRPr="00606A8B" w:rsidRDefault="00986D0F" w:rsidP="00606A8B">
      <w:pPr>
        <w:pStyle w:val="Ttulo2"/>
        <w:spacing w:before="120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A Formação da Cultura Brasileira</w:t>
      </w:r>
    </w:p>
    <w:p w:rsidR="00986D0F" w:rsidRPr="00606A8B" w:rsidRDefault="00986D0F" w:rsidP="00606A8B">
      <w:pPr>
        <w:pStyle w:val="NormalWeb"/>
        <w:spacing w:before="12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A formação da cultura brasileira resultou da integração de elementos das culturas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 indígena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, do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 português colonizador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, do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negro africano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, como também dos diversos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 imigrantes.</w:t>
      </w:r>
    </w:p>
    <w:p w:rsidR="00606A8B" w:rsidRPr="00606A8B" w:rsidRDefault="00606A8B" w:rsidP="00606A8B">
      <w:pPr>
        <w:pStyle w:val="Ttulo3"/>
        <w:spacing w:before="120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Cultura Indígena</w:t>
      </w:r>
    </w:p>
    <w:p w:rsidR="00606A8B" w:rsidRPr="00606A8B" w:rsidRDefault="00606A8B" w:rsidP="00606A8B">
      <w:pPr>
        <w:pStyle w:val="NormalWeb"/>
        <w:spacing w:before="12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Foram muitas as contribuições dos índios brasileiros para a nossa formação cultural e social. Do ponto de vista étnico, contribuíram para o surgimento de um indivíduo tipicamente brasileiro: o caboclo (mestiço de branco e índio).</w:t>
      </w:r>
      <w:r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Na formação cultural, os índios contribuíram com o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vocabulário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 xml:space="preserve">, o qual possui inúmeros termos 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lastRenderedPageBreak/>
        <w:t>de origem indígena, como pindorama, anhanguera, ibirapitanga, Itamaracá, entre outros. Com o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 folclore, 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 xml:space="preserve">permaneceram as lenda como o curupira, o </w:t>
      </w:r>
      <w:proofErr w:type="spellStart"/>
      <w:proofErr w:type="gramStart"/>
      <w:r w:rsidRPr="00606A8B">
        <w:rPr>
          <w:rFonts w:asciiTheme="minorHAnsi" w:hAnsiTheme="minorHAnsi" w:cstheme="minorHAnsi"/>
          <w:color w:val="404040"/>
          <w:sz w:val="28"/>
          <w:szCs w:val="28"/>
        </w:rPr>
        <w:t>saci-pererê</w:t>
      </w:r>
      <w:proofErr w:type="spellEnd"/>
      <w:proofErr w:type="gramEnd"/>
      <w:r w:rsidRPr="00606A8B">
        <w:rPr>
          <w:rFonts w:asciiTheme="minorHAnsi" w:hAnsiTheme="minorHAnsi" w:cstheme="minorHAnsi"/>
          <w:color w:val="404040"/>
          <w:sz w:val="28"/>
          <w:szCs w:val="28"/>
        </w:rPr>
        <w:t>, o boitatá, a iara, dentre outros.</w:t>
      </w:r>
    </w:p>
    <w:p w:rsidR="00606A8B" w:rsidRDefault="00606A8B" w:rsidP="00606A8B">
      <w:pPr>
        <w:pStyle w:val="NormalWeb"/>
        <w:spacing w:before="12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A influência na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culinária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 se fez mais presente em certas regiões do país onde alguns grupos indígenas conseguiram se enraizar. É exemplo a região norte, onde os pratos típicos estão presentes, entre eles, o tucupi, o tacacá e a maniçoba.</w:t>
      </w:r>
      <w:r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Raízes como a mandioca é usada para preparar a farinha, a tapioca e o beiju. Diversos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 utensílios de caça e pesca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, como a arapuca e o puçá. Por fim, diversos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utensílios domésticos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, foram deixados como herança, entre eles, a rede, a cabaça e a gamela.</w:t>
      </w:r>
    </w:p>
    <w:p w:rsidR="00606A8B" w:rsidRPr="00606A8B" w:rsidRDefault="00606A8B" w:rsidP="00606A8B">
      <w:pPr>
        <w:pStyle w:val="NormalWeb"/>
        <w:spacing w:before="12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</w:p>
    <w:p w:rsidR="00606A8B" w:rsidRPr="00606A8B" w:rsidRDefault="00606A8B" w:rsidP="00606A8B">
      <w:pPr>
        <w:pStyle w:val="Ttulo3"/>
        <w:spacing w:before="120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Cultura Portuguesa</w:t>
      </w:r>
    </w:p>
    <w:p w:rsidR="00606A8B" w:rsidRPr="00606A8B" w:rsidRDefault="00606A8B" w:rsidP="00606A8B">
      <w:pPr>
        <w:pStyle w:val="NormalWeb"/>
        <w:spacing w:before="12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Portugal foi o país europeu que exerceu mais influência na formação da cultura brasileira.</w:t>
      </w:r>
      <w:r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Os portugueses realizaram uma transplantação cultural para a colônia, destacando-se a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língua portuguesa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, falada em todo o país, e a religião marcada por festas e procissões.</w:t>
      </w:r>
    </w:p>
    <w:p w:rsidR="00606A8B" w:rsidRPr="00606A8B" w:rsidRDefault="00606A8B" w:rsidP="00606A8B">
      <w:pPr>
        <w:pStyle w:val="NormalWeb"/>
        <w:spacing w:before="12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As instituições administrativas, o tipo de construções dos povoados, vilas e cidades e a agricultura fazem parte da herança portuguesa.</w:t>
      </w:r>
      <w:r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No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folclore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 brasileiro é evidente o grande número de festas e danças portuguesas que foram incorporadas ao país. Entre elas, a cavalhada, o fandango, as festas juninas (uma das principais festas da cultura do nordeste) e a farra do boi.</w:t>
      </w:r>
    </w:p>
    <w:p w:rsidR="00606A8B" w:rsidRPr="00606A8B" w:rsidRDefault="00606A8B" w:rsidP="00606A8B">
      <w:pPr>
        <w:pStyle w:val="NormalWeb"/>
        <w:spacing w:before="12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As lendas do folclore (a cuca e o bicho papão), as cantigas de roda (peixe vivo, o cravo e a rosa, roda pião etc.) permanecem vivas na cultura brasileira.</w:t>
      </w:r>
    </w:p>
    <w:p w:rsidR="00606A8B" w:rsidRDefault="00606A8B" w:rsidP="00606A8B">
      <w:pPr>
        <w:pStyle w:val="Ttulo3"/>
        <w:spacing w:before="120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</w:p>
    <w:p w:rsidR="00606A8B" w:rsidRPr="00606A8B" w:rsidRDefault="00606A8B" w:rsidP="00606A8B">
      <w:pPr>
        <w:pStyle w:val="Ttulo3"/>
        <w:spacing w:before="120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Cultura Africana</w:t>
      </w:r>
    </w:p>
    <w:p w:rsidR="00606A8B" w:rsidRPr="00606A8B" w:rsidRDefault="00606A8B" w:rsidP="00606A8B">
      <w:pPr>
        <w:pStyle w:val="NormalWeb"/>
        <w:spacing w:before="12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606A8B">
        <w:rPr>
          <w:rFonts w:asciiTheme="minorHAnsi" w:hAnsiTheme="minorHAnsi" w:cstheme="minorHAnsi"/>
          <w:color w:val="404040"/>
          <w:sz w:val="28"/>
          <w:szCs w:val="28"/>
        </w:rPr>
        <w:t>O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negro africano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 foi trazido para o Brasil para ser empregado como mão de obra escrava. Conforme as culturas que representavam (ritos religiosos, dialetos, usos e costumes, características físicas etc.) formavam três grupos principais, os quais apresentavam diferenças acentuadas: os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sudaneses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, os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bantos 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e o </w:t>
      </w:r>
      <w:r w:rsidRPr="00606A8B">
        <w:rPr>
          <w:rStyle w:val="Forte"/>
          <w:rFonts w:asciiTheme="minorHAnsi" w:hAnsiTheme="minorHAnsi" w:cstheme="minorHAnsi"/>
          <w:color w:val="404040"/>
          <w:sz w:val="28"/>
          <w:szCs w:val="28"/>
          <w:bdr w:val="none" w:sz="0" w:space="0" w:color="auto" w:frame="1"/>
        </w:rPr>
        <w:t>malês</w:t>
      </w:r>
      <w:r w:rsidRPr="00606A8B">
        <w:rPr>
          <w:rFonts w:asciiTheme="minorHAnsi" w:hAnsiTheme="minorHAnsi" w:cstheme="minorHAnsi"/>
          <w:color w:val="404040"/>
          <w:sz w:val="28"/>
          <w:szCs w:val="28"/>
        </w:rPr>
        <w:t>. (sudaneses islamizados).</w:t>
      </w:r>
    </w:p>
    <w:p w:rsidR="00606A8B" w:rsidRPr="00606A8B" w:rsidRDefault="00606A8B" w:rsidP="00606A8B">
      <w:pPr>
        <w:widowControl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</w:pP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 xml:space="preserve">Salvador, no nordeste do Brasil, foi </w:t>
      </w:r>
      <w:proofErr w:type="gramStart"/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a</w:t>
      </w:r>
      <w:proofErr w:type="gramEnd"/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 xml:space="preserve"> cidade que recebeu o maior número de negros, e onde sobrevivem vários elementos culturais.</w:t>
      </w:r>
      <w:r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 xml:space="preserve"> </w:t>
      </w: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São exemplos o “</w:t>
      </w:r>
      <w:r w:rsidRPr="00606A8B">
        <w:rPr>
          <w:rFonts w:asciiTheme="minorHAnsi" w:eastAsia="Times New Roman" w:hAnsiTheme="minorHAnsi" w:cstheme="minorHAnsi"/>
          <w:b/>
          <w:bCs/>
          <w:color w:val="404040"/>
          <w:kern w:val="0"/>
          <w:sz w:val="28"/>
          <w:szCs w:val="28"/>
          <w:lang w:eastAsia="pt-BR" w:bidi="ar-SA"/>
        </w:rPr>
        <w:t>traje de baiana</w:t>
      </w: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”, com turbante, saias rendadas, braceletes, colares, a </w:t>
      </w:r>
      <w:hyperlink r:id="rId18" w:history="1">
        <w:r w:rsidRPr="00606A8B">
          <w:rPr>
            <w:rFonts w:asciiTheme="minorHAnsi" w:eastAsia="Times New Roman" w:hAnsiTheme="minorHAnsi" w:cstheme="minorHAnsi"/>
            <w:color w:val="337AB7"/>
            <w:kern w:val="0"/>
            <w:sz w:val="28"/>
            <w:szCs w:val="28"/>
            <w:lang w:eastAsia="pt-BR" w:bidi="ar-SA"/>
          </w:rPr>
          <w:t>capoeira</w:t>
        </w:r>
      </w:hyperlink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 e os </w:t>
      </w:r>
      <w:r w:rsidRPr="00606A8B">
        <w:rPr>
          <w:rFonts w:asciiTheme="minorHAnsi" w:eastAsia="Times New Roman" w:hAnsiTheme="minorHAnsi" w:cstheme="minorHAnsi"/>
          <w:b/>
          <w:bCs/>
          <w:color w:val="404040"/>
          <w:kern w:val="0"/>
          <w:sz w:val="28"/>
          <w:szCs w:val="28"/>
          <w:lang w:eastAsia="pt-BR" w:bidi="ar-SA"/>
        </w:rPr>
        <w:t>instrumentos de música</w:t>
      </w: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 como o tambor, atabaque, cuíca, berimbau e afoxé.</w:t>
      </w:r>
    </w:p>
    <w:p w:rsidR="00606A8B" w:rsidRPr="00606A8B" w:rsidRDefault="00606A8B" w:rsidP="00606A8B">
      <w:pPr>
        <w:widowControl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</w:pP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De modo geral, a contribuição cultural dos negros foi grande:</w:t>
      </w:r>
    </w:p>
    <w:p w:rsidR="00606A8B" w:rsidRPr="00606A8B" w:rsidRDefault="00606A8B" w:rsidP="00606A8B">
      <w:pPr>
        <w:widowControl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</w:pP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Na </w:t>
      </w:r>
      <w:r w:rsidRPr="00606A8B">
        <w:rPr>
          <w:rFonts w:asciiTheme="minorHAnsi" w:eastAsia="Times New Roman" w:hAnsiTheme="minorHAnsi" w:cstheme="minorHAnsi"/>
          <w:b/>
          <w:bCs/>
          <w:color w:val="404040"/>
          <w:kern w:val="0"/>
          <w:sz w:val="28"/>
          <w:szCs w:val="28"/>
          <w:lang w:eastAsia="pt-BR" w:bidi="ar-SA"/>
        </w:rPr>
        <w:t>alimentação</w:t>
      </w: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 xml:space="preserve">, vatapá, acarajé, acaçá, cocada, pé de moleque </w:t>
      </w:r>
      <w:proofErr w:type="spellStart"/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etc</w:t>
      </w:r>
      <w:proofErr w:type="spellEnd"/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;</w:t>
      </w:r>
    </w:p>
    <w:p w:rsidR="00606A8B" w:rsidRPr="00606A8B" w:rsidRDefault="00606A8B" w:rsidP="00606A8B">
      <w:pPr>
        <w:widowControl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</w:pP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Nas </w:t>
      </w:r>
      <w:r w:rsidRPr="00606A8B">
        <w:rPr>
          <w:rFonts w:asciiTheme="minorHAnsi" w:eastAsia="Times New Roman" w:hAnsiTheme="minorHAnsi" w:cstheme="minorHAnsi"/>
          <w:b/>
          <w:bCs/>
          <w:color w:val="404040"/>
          <w:kern w:val="0"/>
          <w:sz w:val="28"/>
          <w:szCs w:val="28"/>
          <w:lang w:eastAsia="pt-BR" w:bidi="ar-SA"/>
        </w:rPr>
        <w:t>danças </w:t>
      </w: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(quilombos, maracatus e aspectos do </w:t>
      </w:r>
      <w:hyperlink r:id="rId19" w:history="1">
        <w:r w:rsidRPr="00606A8B">
          <w:rPr>
            <w:rFonts w:asciiTheme="minorHAnsi" w:eastAsia="Times New Roman" w:hAnsiTheme="minorHAnsi" w:cstheme="minorHAnsi"/>
            <w:color w:val="337AB7"/>
            <w:kern w:val="0"/>
            <w:sz w:val="28"/>
            <w:szCs w:val="28"/>
            <w:lang w:eastAsia="pt-BR" w:bidi="ar-SA"/>
          </w:rPr>
          <w:t>Bumba meu boi</w:t>
        </w:r>
      </w:hyperlink>
      <w:proofErr w:type="gramStart"/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)</w:t>
      </w:r>
      <w:proofErr w:type="gramEnd"/>
    </w:p>
    <w:p w:rsidR="00D54921" w:rsidRDefault="00606A8B" w:rsidP="00606A8B">
      <w:pPr>
        <w:widowControl/>
        <w:suppressAutoHyphens w:val="0"/>
        <w:spacing w:before="120"/>
        <w:ind w:firstLine="709"/>
        <w:jc w:val="both"/>
        <w:textAlignment w:val="baseline"/>
      </w:pP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lastRenderedPageBreak/>
        <w:t>Nas </w:t>
      </w:r>
      <w:r w:rsidRPr="00606A8B">
        <w:rPr>
          <w:rFonts w:asciiTheme="minorHAnsi" w:eastAsia="Times New Roman" w:hAnsiTheme="minorHAnsi" w:cstheme="minorHAnsi"/>
          <w:b/>
          <w:bCs/>
          <w:color w:val="404040"/>
          <w:kern w:val="0"/>
          <w:sz w:val="28"/>
          <w:szCs w:val="28"/>
          <w:lang w:eastAsia="pt-BR" w:bidi="ar-SA"/>
        </w:rPr>
        <w:t>manifestações religiosas</w:t>
      </w:r>
      <w:r w:rsidRPr="00606A8B">
        <w:rPr>
          <w:rFonts w:asciiTheme="minorHAnsi" w:eastAsia="Times New Roman" w:hAnsiTheme="minorHAnsi" w:cstheme="minorHAnsi"/>
          <w:color w:val="404040"/>
          <w:kern w:val="0"/>
          <w:sz w:val="28"/>
          <w:szCs w:val="28"/>
          <w:lang w:eastAsia="pt-BR" w:bidi="ar-SA"/>
        </w:rPr>
        <w:t> (o candomblé na Bahia, a macumba no Rio de Janeiro e o xangô em alguns estados do nordeste).</w:t>
      </w:r>
    </w:p>
    <w:sectPr w:rsidR="00D54921" w:rsidSect="00EF43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1A" w:rsidRDefault="009D211A">
      <w:r>
        <w:separator/>
      </w:r>
    </w:p>
  </w:endnote>
  <w:endnote w:type="continuationSeparator" w:id="0">
    <w:p w:rsidR="009D211A" w:rsidRDefault="009D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8B" w:rsidRDefault="00606A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8B" w:rsidRDefault="00606A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8B" w:rsidRDefault="00606A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1A" w:rsidRDefault="009D211A">
      <w:r>
        <w:separator/>
      </w:r>
    </w:p>
  </w:footnote>
  <w:footnote w:type="continuationSeparator" w:id="0">
    <w:p w:rsidR="009D211A" w:rsidRDefault="009D2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8B" w:rsidRDefault="00606A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95C45">
            <w:rPr>
              <w:rFonts w:asciiTheme="minorHAnsi" w:hAnsiTheme="minorHAnsi"/>
              <w:noProof/>
              <w:lang w:eastAsia="pt-BR" w:bidi="ar-SA"/>
            </w:rPr>
            <w:t>13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95C45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06A8B" w:rsidP="003D6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Fundamental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24"/>
  </w:num>
  <w:num w:numId="7">
    <w:abstractNumId w:val="16"/>
  </w:num>
  <w:num w:numId="8">
    <w:abstractNumId w:val="23"/>
  </w:num>
  <w:num w:numId="9">
    <w:abstractNumId w:val="25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20"/>
  </w:num>
  <w:num w:numId="15">
    <w:abstractNumId w:val="12"/>
  </w:num>
  <w:num w:numId="16">
    <w:abstractNumId w:val="9"/>
  </w:num>
  <w:num w:numId="17">
    <w:abstractNumId w:val="18"/>
  </w:num>
  <w:num w:numId="18">
    <w:abstractNumId w:val="1"/>
  </w:num>
  <w:num w:numId="19">
    <w:abstractNumId w:val="5"/>
  </w:num>
  <w:num w:numId="20">
    <w:abstractNumId w:val="11"/>
  </w:num>
  <w:num w:numId="21">
    <w:abstractNumId w:val="21"/>
  </w:num>
  <w:num w:numId="22">
    <w:abstractNumId w:val="2"/>
  </w:num>
  <w:num w:numId="23">
    <w:abstractNumId w:val="22"/>
  </w:num>
  <w:num w:numId="24">
    <w:abstractNumId w:val="17"/>
  </w:num>
  <w:num w:numId="25">
    <w:abstractNumId w:val="19"/>
  </w:num>
  <w:num w:numId="26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06A8B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8B8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6D0F"/>
    <w:rsid w:val="00987626"/>
    <w:rsid w:val="009921FF"/>
    <w:rsid w:val="00995F92"/>
    <w:rsid w:val="00996206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11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5492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D68B8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asilescola.uol.com.br/historiab/a-chegada-dos-imigrantes.htm" TargetMode="External"/><Relationship Id="rId18" Type="http://schemas.openxmlformats.org/officeDocument/2006/relationships/hyperlink" Target="https://www.todamateria.com.br/capoeir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historiab/colonizacao-brasil.htm" TargetMode="External"/><Relationship Id="rId17" Type="http://schemas.openxmlformats.org/officeDocument/2006/relationships/hyperlink" Target="https://www.todamateria.com.br/miscigenacao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Xh22w3uXdY&amp;list=PLDgdV_wdIiGoq6YgDNEjnisqBhHcoBAFh&amp;index=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brasil/a-diversidade-cultural-no-brasil.ht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list=PLDgdV_wdIiGoq6YgDNEjnisqBhHcoBAFh&amp;time_continue=6&amp;v=3wNOuXwvSvk&amp;feature=emb_logo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rasilescola.uol.com.br/geografia/composicao-etnica-brasileira.htm" TargetMode="External"/><Relationship Id="rId19" Type="http://schemas.openxmlformats.org/officeDocument/2006/relationships/hyperlink" Target="https://www.todamateria.com.br/bumba-meu-bo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rasilescola.uol.com.br/historiab/a-chegada-dos-imigrantes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A55B-7FAA-4759-924B-85B27A7A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954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2020-06-07T22:54:00Z</dcterms:created>
  <dcterms:modified xsi:type="dcterms:W3CDTF">2020-06-07T22:54:00Z</dcterms:modified>
</cp:coreProperties>
</file>